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EF39" w14:textId="77777777" w:rsidR="002D36C7" w:rsidRPr="008B6E68" w:rsidRDefault="002D36C7" w:rsidP="008B6E68">
      <w:pPr>
        <w:spacing w:line="360" w:lineRule="auto"/>
        <w:jc w:val="center"/>
        <w:rPr>
          <w:sz w:val="22"/>
          <w:szCs w:val="22"/>
        </w:rPr>
      </w:pPr>
      <w:r w:rsidRPr="008B6E68">
        <w:rPr>
          <w:noProof/>
          <w:sz w:val="22"/>
          <w:szCs w:val="22"/>
          <w:lang w:eastAsia="es-CO"/>
        </w:rPr>
        <w:drawing>
          <wp:inline distT="0" distB="0" distL="0" distR="0" wp14:anchorId="6E618148" wp14:editId="2DA9A5DD">
            <wp:extent cx="983461" cy="857250"/>
            <wp:effectExtent l="0" t="0" r="7620" b="0"/>
            <wp:docPr id="2" name="Picture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3812" name="Picture 7" descr="Text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4" cy="861524"/>
                    </a:xfrm>
                    <a:prstGeom prst="rect">
                      <a:avLst/>
                    </a:prstGeom>
                    <a:noFill/>
                    <a:ln>
                      <a:noFill/>
                    </a:ln>
                  </pic:spPr>
                </pic:pic>
              </a:graphicData>
            </a:graphic>
          </wp:inline>
        </w:drawing>
      </w:r>
    </w:p>
    <w:p w14:paraId="341A03C6" w14:textId="77777777" w:rsidR="002D36C7" w:rsidRPr="008B6E68" w:rsidRDefault="002D36C7" w:rsidP="008B6E68">
      <w:pPr>
        <w:spacing w:line="360" w:lineRule="auto"/>
        <w:rPr>
          <w:sz w:val="22"/>
          <w:szCs w:val="22"/>
        </w:rPr>
      </w:pPr>
    </w:p>
    <w:p w14:paraId="650F80E5" w14:textId="77777777" w:rsidR="002D36C7" w:rsidRPr="008B6E68" w:rsidRDefault="002D36C7" w:rsidP="008B6E68">
      <w:pPr>
        <w:spacing w:line="360" w:lineRule="auto"/>
        <w:rPr>
          <w:sz w:val="22"/>
          <w:szCs w:val="22"/>
        </w:rPr>
      </w:pPr>
    </w:p>
    <w:p w14:paraId="1ED0B35A" w14:textId="77777777" w:rsidR="002D36C7" w:rsidRPr="008B6E68" w:rsidRDefault="002D36C7" w:rsidP="008B6E68">
      <w:pPr>
        <w:spacing w:line="360" w:lineRule="auto"/>
        <w:rPr>
          <w:sz w:val="22"/>
          <w:szCs w:val="22"/>
        </w:rPr>
      </w:pPr>
    </w:p>
    <w:p w14:paraId="477D3539" w14:textId="77777777" w:rsidR="002D36C7" w:rsidRPr="008B6E68" w:rsidRDefault="002D36C7" w:rsidP="008B6E68">
      <w:pPr>
        <w:spacing w:line="360" w:lineRule="auto"/>
        <w:rPr>
          <w:sz w:val="22"/>
          <w:szCs w:val="22"/>
        </w:rPr>
      </w:pPr>
    </w:p>
    <w:p w14:paraId="296FA805" w14:textId="77777777" w:rsidR="002D36C7" w:rsidRPr="008B6E68" w:rsidRDefault="002D36C7" w:rsidP="008B6E68">
      <w:pPr>
        <w:spacing w:line="360" w:lineRule="auto"/>
        <w:rPr>
          <w:sz w:val="22"/>
          <w:szCs w:val="22"/>
        </w:rPr>
      </w:pPr>
    </w:p>
    <w:p w14:paraId="4A8AFC79" w14:textId="3C4E7331" w:rsidR="002D36C7" w:rsidRPr="008B6E68" w:rsidRDefault="002D36C7" w:rsidP="008B6E68">
      <w:pPr>
        <w:spacing w:line="360" w:lineRule="auto"/>
        <w:rPr>
          <w:sz w:val="22"/>
          <w:szCs w:val="22"/>
        </w:rPr>
      </w:pPr>
    </w:p>
    <w:p w14:paraId="267DD99C" w14:textId="77777777" w:rsidR="002D36C7" w:rsidRPr="008B6E68" w:rsidRDefault="002D36C7" w:rsidP="008B6E68">
      <w:pPr>
        <w:spacing w:line="360" w:lineRule="auto"/>
        <w:rPr>
          <w:sz w:val="22"/>
          <w:szCs w:val="22"/>
        </w:rPr>
      </w:pPr>
    </w:p>
    <w:p w14:paraId="4DEB2E06" w14:textId="77777777" w:rsidR="002D36C7" w:rsidRPr="008B6E68" w:rsidRDefault="002D36C7" w:rsidP="008B6E68">
      <w:pPr>
        <w:spacing w:line="360" w:lineRule="auto"/>
        <w:rPr>
          <w:sz w:val="22"/>
          <w:szCs w:val="22"/>
        </w:rPr>
      </w:pPr>
    </w:p>
    <w:p w14:paraId="52518D2C" w14:textId="77777777" w:rsidR="002D36C7" w:rsidRPr="008B6E68" w:rsidRDefault="002D36C7" w:rsidP="008B6E68">
      <w:pPr>
        <w:spacing w:line="360" w:lineRule="auto"/>
        <w:rPr>
          <w:sz w:val="22"/>
          <w:szCs w:val="22"/>
        </w:rPr>
      </w:pPr>
    </w:p>
    <w:p w14:paraId="1DA1A787" w14:textId="77777777" w:rsidR="002D36C7" w:rsidRPr="008B6E68" w:rsidRDefault="002D36C7" w:rsidP="008B6E68">
      <w:pPr>
        <w:spacing w:line="360" w:lineRule="auto"/>
        <w:rPr>
          <w:sz w:val="22"/>
          <w:szCs w:val="22"/>
        </w:rPr>
      </w:pPr>
    </w:p>
    <w:p w14:paraId="1DC10187" w14:textId="77777777" w:rsidR="008B6E68" w:rsidRPr="008B6E68" w:rsidRDefault="008B6E68" w:rsidP="008B6E68">
      <w:pPr>
        <w:pStyle w:val="Ttulo"/>
        <w:spacing w:line="360" w:lineRule="auto"/>
        <w:ind w:left="0" w:right="-1" w:firstLine="0"/>
        <w:jc w:val="center"/>
        <w:rPr>
          <w:rFonts w:ascii="Arial" w:hAnsi="Arial" w:cs="Arial"/>
          <w:b/>
          <w:bCs/>
          <w:sz w:val="22"/>
          <w:szCs w:val="22"/>
        </w:rPr>
      </w:pPr>
      <w:r w:rsidRPr="008B6E68">
        <w:rPr>
          <w:rFonts w:ascii="Arial" w:hAnsi="Arial" w:cs="Arial"/>
          <w:b/>
          <w:bCs/>
          <w:sz w:val="22"/>
          <w:szCs w:val="22"/>
        </w:rPr>
        <w:t>PLAN INSTITUCIONAL DE FORMACIÓN Y</w:t>
      </w:r>
      <w:r w:rsidRPr="008B6E68">
        <w:rPr>
          <w:rFonts w:ascii="Arial" w:hAnsi="Arial" w:cs="Arial"/>
          <w:b/>
          <w:bCs/>
          <w:spacing w:val="-12"/>
          <w:sz w:val="22"/>
          <w:szCs w:val="22"/>
        </w:rPr>
        <w:t xml:space="preserve"> </w:t>
      </w:r>
      <w:r w:rsidRPr="008B6E68">
        <w:rPr>
          <w:rFonts w:ascii="Arial" w:hAnsi="Arial" w:cs="Arial"/>
          <w:b/>
          <w:bCs/>
          <w:sz w:val="22"/>
          <w:szCs w:val="22"/>
        </w:rPr>
        <w:t>CAPACITACIÓN</w:t>
      </w:r>
    </w:p>
    <w:p w14:paraId="1334405B" w14:textId="77777777" w:rsidR="002D36C7" w:rsidRPr="008B6E68" w:rsidRDefault="002D36C7" w:rsidP="008B6E68">
      <w:pPr>
        <w:spacing w:line="360" w:lineRule="auto"/>
        <w:jc w:val="center"/>
        <w:rPr>
          <w:b/>
          <w:sz w:val="22"/>
          <w:szCs w:val="22"/>
        </w:rPr>
      </w:pPr>
    </w:p>
    <w:p w14:paraId="5695A0CC" w14:textId="77777777" w:rsidR="002D36C7" w:rsidRPr="008B6E68" w:rsidRDefault="002D36C7" w:rsidP="008B6E68">
      <w:pPr>
        <w:spacing w:line="360" w:lineRule="auto"/>
        <w:jc w:val="center"/>
        <w:rPr>
          <w:b/>
          <w:sz w:val="22"/>
          <w:szCs w:val="22"/>
        </w:rPr>
      </w:pPr>
    </w:p>
    <w:p w14:paraId="4546A5B9" w14:textId="77777777" w:rsidR="002D36C7" w:rsidRPr="008B6E68" w:rsidRDefault="002D36C7" w:rsidP="008B6E68">
      <w:pPr>
        <w:spacing w:line="360" w:lineRule="auto"/>
        <w:jc w:val="center"/>
        <w:rPr>
          <w:b/>
          <w:sz w:val="22"/>
          <w:szCs w:val="22"/>
        </w:rPr>
      </w:pPr>
    </w:p>
    <w:p w14:paraId="42508E76" w14:textId="77777777" w:rsidR="002D36C7" w:rsidRPr="008B6E68" w:rsidRDefault="002D36C7" w:rsidP="008B6E68">
      <w:pPr>
        <w:spacing w:line="360" w:lineRule="auto"/>
        <w:rPr>
          <w:b/>
          <w:sz w:val="22"/>
          <w:szCs w:val="22"/>
        </w:rPr>
      </w:pPr>
    </w:p>
    <w:p w14:paraId="2776200F" w14:textId="77777777" w:rsidR="002D36C7" w:rsidRPr="008B6E68" w:rsidRDefault="002D36C7" w:rsidP="008B6E68">
      <w:pPr>
        <w:spacing w:line="360" w:lineRule="auto"/>
        <w:jc w:val="center"/>
        <w:rPr>
          <w:b/>
          <w:sz w:val="22"/>
          <w:szCs w:val="22"/>
        </w:rPr>
      </w:pPr>
    </w:p>
    <w:p w14:paraId="79B89518" w14:textId="77777777" w:rsidR="002D36C7" w:rsidRPr="008B6E68" w:rsidRDefault="002D36C7" w:rsidP="008B6E68">
      <w:pPr>
        <w:spacing w:line="360" w:lineRule="auto"/>
        <w:jc w:val="center"/>
        <w:rPr>
          <w:b/>
          <w:sz w:val="22"/>
          <w:szCs w:val="22"/>
        </w:rPr>
      </w:pPr>
    </w:p>
    <w:p w14:paraId="393CBC05" w14:textId="77777777" w:rsidR="002D36C7" w:rsidRPr="008B6E68" w:rsidRDefault="002D36C7" w:rsidP="008B6E68">
      <w:pPr>
        <w:spacing w:line="360" w:lineRule="auto"/>
        <w:jc w:val="center"/>
        <w:rPr>
          <w:b/>
          <w:sz w:val="22"/>
          <w:szCs w:val="22"/>
        </w:rPr>
      </w:pPr>
    </w:p>
    <w:p w14:paraId="6A05E0DC" w14:textId="77777777" w:rsidR="002D36C7" w:rsidRPr="008B6E68" w:rsidRDefault="002D36C7" w:rsidP="008B6E68">
      <w:pPr>
        <w:spacing w:line="360" w:lineRule="auto"/>
        <w:jc w:val="center"/>
        <w:rPr>
          <w:b/>
          <w:sz w:val="22"/>
          <w:szCs w:val="22"/>
        </w:rPr>
      </w:pPr>
    </w:p>
    <w:p w14:paraId="7E9037FA" w14:textId="1DB38EBC" w:rsidR="002D36C7" w:rsidRPr="008B6E68" w:rsidRDefault="002D36C7" w:rsidP="008B6E68">
      <w:pPr>
        <w:spacing w:line="360" w:lineRule="auto"/>
        <w:jc w:val="center"/>
        <w:rPr>
          <w:b/>
          <w:sz w:val="22"/>
          <w:szCs w:val="22"/>
        </w:rPr>
      </w:pPr>
    </w:p>
    <w:p w14:paraId="0C7777CD" w14:textId="77777777" w:rsidR="002D36C7" w:rsidRPr="008B6E68" w:rsidRDefault="002D36C7" w:rsidP="008B6E68">
      <w:pPr>
        <w:spacing w:line="360" w:lineRule="auto"/>
        <w:jc w:val="center"/>
        <w:rPr>
          <w:b/>
          <w:sz w:val="22"/>
          <w:szCs w:val="22"/>
        </w:rPr>
      </w:pPr>
    </w:p>
    <w:p w14:paraId="7DC06CC6" w14:textId="77777777" w:rsidR="002D36C7" w:rsidRPr="008B6E68" w:rsidRDefault="002D36C7" w:rsidP="008B6E68">
      <w:pPr>
        <w:spacing w:line="360" w:lineRule="auto"/>
        <w:jc w:val="center"/>
        <w:rPr>
          <w:b/>
          <w:sz w:val="22"/>
          <w:szCs w:val="22"/>
        </w:rPr>
      </w:pPr>
    </w:p>
    <w:p w14:paraId="5A19EAFA" w14:textId="77777777" w:rsidR="002D36C7" w:rsidRPr="008B6E68" w:rsidRDefault="002D36C7" w:rsidP="008B6E68">
      <w:pPr>
        <w:spacing w:line="360" w:lineRule="auto"/>
        <w:jc w:val="center"/>
        <w:rPr>
          <w:b/>
          <w:sz w:val="22"/>
          <w:szCs w:val="22"/>
        </w:rPr>
      </w:pPr>
    </w:p>
    <w:p w14:paraId="2F586D2F" w14:textId="752D4268" w:rsidR="002D36C7" w:rsidRPr="008B6E68" w:rsidRDefault="002D36C7" w:rsidP="008B6E68">
      <w:pPr>
        <w:spacing w:line="360" w:lineRule="auto"/>
        <w:jc w:val="center"/>
        <w:rPr>
          <w:b/>
          <w:sz w:val="22"/>
          <w:szCs w:val="22"/>
        </w:rPr>
      </w:pPr>
      <w:r w:rsidRPr="008B6E68">
        <w:rPr>
          <w:b/>
          <w:sz w:val="22"/>
          <w:szCs w:val="22"/>
        </w:rPr>
        <w:t>202</w:t>
      </w:r>
      <w:r w:rsidR="008B6E68" w:rsidRPr="008B6E68">
        <w:rPr>
          <w:b/>
          <w:sz w:val="22"/>
          <w:szCs w:val="22"/>
        </w:rPr>
        <w:t>5</w:t>
      </w:r>
    </w:p>
    <w:p w14:paraId="0295325F" w14:textId="178D30DB" w:rsidR="002D36C7" w:rsidRPr="008B6E68" w:rsidRDefault="002D36C7" w:rsidP="008B6E68">
      <w:pPr>
        <w:spacing w:line="360" w:lineRule="auto"/>
        <w:rPr>
          <w:sz w:val="22"/>
          <w:szCs w:val="22"/>
        </w:rPr>
      </w:pPr>
    </w:p>
    <w:p w14:paraId="042CAC72" w14:textId="77777777" w:rsidR="002D36C7" w:rsidRPr="008B6E68" w:rsidRDefault="002D36C7" w:rsidP="008B6E68">
      <w:pPr>
        <w:spacing w:line="360" w:lineRule="auto"/>
        <w:rPr>
          <w:sz w:val="22"/>
          <w:szCs w:val="22"/>
        </w:rPr>
      </w:pPr>
    </w:p>
    <w:bookmarkStart w:id="0" w:name="_Toc71819278" w:displacedByCustomXml="next"/>
    <w:bookmarkStart w:id="1" w:name="_Toc63942666" w:displacedByCustomXml="next"/>
    <w:sdt>
      <w:sdtPr>
        <w:rPr>
          <w:rFonts w:ascii="Arial" w:eastAsia="Times New Roman" w:hAnsi="Arial"/>
          <w:color w:val="00000A"/>
          <w:spacing w:val="0"/>
          <w:sz w:val="22"/>
          <w:szCs w:val="20"/>
          <w:lang w:val="es-CO" w:eastAsia="zh-CN"/>
        </w:rPr>
        <w:id w:val="506716659"/>
        <w:docPartObj>
          <w:docPartGallery w:val="Table of Contents"/>
          <w:docPartUnique/>
        </w:docPartObj>
      </w:sdtPr>
      <w:sdtEndPr>
        <w:rPr>
          <w:b/>
          <w:bCs/>
          <w:lang w:val="es-ES"/>
        </w:rPr>
      </w:sdtEndPr>
      <w:sdtContent>
        <w:p w14:paraId="79044382" w14:textId="64DB9716" w:rsidR="00910E4A" w:rsidRPr="0011141C" w:rsidRDefault="0011141C" w:rsidP="0011141C">
          <w:pPr>
            <w:pStyle w:val="TtuloTDC"/>
            <w:jc w:val="center"/>
            <w:rPr>
              <w:rFonts w:ascii="Arial" w:hAnsi="Arial"/>
              <w:sz w:val="22"/>
            </w:rPr>
          </w:pPr>
          <w:r>
            <w:rPr>
              <w:rFonts w:ascii="Arial" w:hAnsi="Arial"/>
              <w:sz w:val="22"/>
            </w:rPr>
            <w:t>Tabla de C</w:t>
          </w:r>
          <w:r w:rsidR="00910E4A" w:rsidRPr="0011141C">
            <w:rPr>
              <w:rFonts w:ascii="Arial" w:hAnsi="Arial"/>
              <w:sz w:val="22"/>
            </w:rPr>
            <w:t>ontenido</w:t>
          </w:r>
        </w:p>
        <w:p w14:paraId="4B7B4CDD" w14:textId="7901C015" w:rsidR="0011141C" w:rsidRDefault="00910E4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r w:rsidRPr="0011141C">
            <w:rPr>
              <w:rFonts w:ascii="Arial" w:hAnsi="Arial"/>
            </w:rPr>
            <w:fldChar w:fldCharType="begin"/>
          </w:r>
          <w:r w:rsidRPr="0011141C">
            <w:rPr>
              <w:rFonts w:ascii="Arial" w:hAnsi="Arial"/>
            </w:rPr>
            <w:instrText xml:space="preserve"> TOC \o "1-3" \h \z \u </w:instrText>
          </w:r>
          <w:r w:rsidRPr="0011141C">
            <w:rPr>
              <w:rFonts w:ascii="Arial" w:hAnsi="Arial"/>
            </w:rPr>
            <w:fldChar w:fldCharType="separate"/>
          </w:r>
          <w:hyperlink w:anchor="_Toc187829659" w:history="1">
            <w:r w:rsidR="0011141C" w:rsidRPr="00421B8B">
              <w:rPr>
                <w:rStyle w:val="Hipervnculo"/>
                <w:noProof/>
              </w:rPr>
              <w:t>Introducción</w:t>
            </w:r>
            <w:r w:rsidR="0011141C">
              <w:rPr>
                <w:noProof/>
                <w:webHidden/>
              </w:rPr>
              <w:tab/>
            </w:r>
            <w:r w:rsidR="0011141C">
              <w:rPr>
                <w:noProof/>
                <w:webHidden/>
              </w:rPr>
              <w:fldChar w:fldCharType="begin"/>
            </w:r>
            <w:r w:rsidR="0011141C">
              <w:rPr>
                <w:noProof/>
                <w:webHidden/>
              </w:rPr>
              <w:instrText xml:space="preserve"> PAGEREF _Toc187829659 \h </w:instrText>
            </w:r>
            <w:r w:rsidR="0011141C">
              <w:rPr>
                <w:noProof/>
                <w:webHidden/>
              </w:rPr>
            </w:r>
            <w:r w:rsidR="0011141C">
              <w:rPr>
                <w:noProof/>
                <w:webHidden/>
              </w:rPr>
              <w:fldChar w:fldCharType="separate"/>
            </w:r>
            <w:r w:rsidR="0011141C">
              <w:rPr>
                <w:noProof/>
                <w:webHidden/>
              </w:rPr>
              <w:t>4</w:t>
            </w:r>
            <w:r w:rsidR="0011141C">
              <w:rPr>
                <w:noProof/>
                <w:webHidden/>
              </w:rPr>
              <w:fldChar w:fldCharType="end"/>
            </w:r>
          </w:hyperlink>
        </w:p>
        <w:p w14:paraId="54408955" w14:textId="793B9CA5" w:rsidR="0011141C" w:rsidRDefault="0011141C">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0" w:history="1">
            <w:r w:rsidRPr="00421B8B">
              <w:rPr>
                <w:rStyle w:val="Hipervnculo"/>
                <w:noProof/>
              </w:rPr>
              <w:t>1.</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Objetivo</w:t>
            </w:r>
            <w:r>
              <w:rPr>
                <w:noProof/>
                <w:webHidden/>
              </w:rPr>
              <w:tab/>
            </w:r>
            <w:r>
              <w:rPr>
                <w:noProof/>
                <w:webHidden/>
              </w:rPr>
              <w:fldChar w:fldCharType="begin"/>
            </w:r>
            <w:r>
              <w:rPr>
                <w:noProof/>
                <w:webHidden/>
              </w:rPr>
              <w:instrText xml:space="preserve"> PAGEREF _Toc187829660 \h </w:instrText>
            </w:r>
            <w:r>
              <w:rPr>
                <w:noProof/>
                <w:webHidden/>
              </w:rPr>
            </w:r>
            <w:r>
              <w:rPr>
                <w:noProof/>
                <w:webHidden/>
              </w:rPr>
              <w:fldChar w:fldCharType="separate"/>
            </w:r>
            <w:r>
              <w:rPr>
                <w:noProof/>
                <w:webHidden/>
              </w:rPr>
              <w:t>5</w:t>
            </w:r>
            <w:r>
              <w:rPr>
                <w:noProof/>
                <w:webHidden/>
              </w:rPr>
              <w:fldChar w:fldCharType="end"/>
            </w:r>
          </w:hyperlink>
        </w:p>
        <w:p w14:paraId="4AE173EB" w14:textId="069121D4" w:rsidR="0011141C" w:rsidRDefault="0011141C">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1" w:history="1">
            <w:r w:rsidRPr="00421B8B">
              <w:rPr>
                <w:rStyle w:val="Hipervnculo"/>
                <w:noProof/>
              </w:rPr>
              <w:t>2.</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Alcance</w:t>
            </w:r>
            <w:r>
              <w:rPr>
                <w:noProof/>
                <w:webHidden/>
              </w:rPr>
              <w:tab/>
            </w:r>
            <w:r>
              <w:rPr>
                <w:noProof/>
                <w:webHidden/>
              </w:rPr>
              <w:fldChar w:fldCharType="begin"/>
            </w:r>
            <w:r>
              <w:rPr>
                <w:noProof/>
                <w:webHidden/>
              </w:rPr>
              <w:instrText xml:space="preserve"> PAGEREF _Toc187829661 \h </w:instrText>
            </w:r>
            <w:r>
              <w:rPr>
                <w:noProof/>
                <w:webHidden/>
              </w:rPr>
            </w:r>
            <w:r>
              <w:rPr>
                <w:noProof/>
                <w:webHidden/>
              </w:rPr>
              <w:fldChar w:fldCharType="separate"/>
            </w:r>
            <w:r>
              <w:rPr>
                <w:noProof/>
                <w:webHidden/>
              </w:rPr>
              <w:t>5</w:t>
            </w:r>
            <w:r>
              <w:rPr>
                <w:noProof/>
                <w:webHidden/>
              </w:rPr>
              <w:fldChar w:fldCharType="end"/>
            </w:r>
          </w:hyperlink>
        </w:p>
        <w:p w14:paraId="4628E9BE" w14:textId="629D8274" w:rsidR="0011141C" w:rsidRDefault="0011141C">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2" w:history="1">
            <w:r w:rsidRPr="00421B8B">
              <w:rPr>
                <w:rStyle w:val="Hipervnculo"/>
                <w:noProof/>
              </w:rPr>
              <w:t>3.</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Definiciones y/o glosario</w:t>
            </w:r>
            <w:r>
              <w:rPr>
                <w:noProof/>
                <w:webHidden/>
              </w:rPr>
              <w:tab/>
            </w:r>
            <w:r>
              <w:rPr>
                <w:noProof/>
                <w:webHidden/>
              </w:rPr>
              <w:fldChar w:fldCharType="begin"/>
            </w:r>
            <w:r>
              <w:rPr>
                <w:noProof/>
                <w:webHidden/>
              </w:rPr>
              <w:instrText xml:space="preserve"> PAGEREF _Toc187829662 \h </w:instrText>
            </w:r>
            <w:r>
              <w:rPr>
                <w:noProof/>
                <w:webHidden/>
              </w:rPr>
            </w:r>
            <w:r>
              <w:rPr>
                <w:noProof/>
                <w:webHidden/>
              </w:rPr>
              <w:fldChar w:fldCharType="separate"/>
            </w:r>
            <w:r>
              <w:rPr>
                <w:noProof/>
                <w:webHidden/>
              </w:rPr>
              <w:t>5</w:t>
            </w:r>
            <w:r>
              <w:rPr>
                <w:noProof/>
                <w:webHidden/>
              </w:rPr>
              <w:fldChar w:fldCharType="end"/>
            </w:r>
          </w:hyperlink>
        </w:p>
        <w:p w14:paraId="2A9C0307" w14:textId="715BB766" w:rsidR="0011141C" w:rsidRDefault="0011141C">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3" w:history="1">
            <w:r w:rsidRPr="00421B8B">
              <w:rPr>
                <w:rStyle w:val="Hipervnculo"/>
                <w:noProof/>
              </w:rPr>
              <w:t>4.</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Responsables o líder de proceso</w:t>
            </w:r>
            <w:r>
              <w:rPr>
                <w:noProof/>
                <w:webHidden/>
              </w:rPr>
              <w:tab/>
            </w:r>
            <w:r>
              <w:rPr>
                <w:noProof/>
                <w:webHidden/>
              </w:rPr>
              <w:fldChar w:fldCharType="begin"/>
            </w:r>
            <w:r>
              <w:rPr>
                <w:noProof/>
                <w:webHidden/>
              </w:rPr>
              <w:instrText xml:space="preserve"> PAGEREF _Toc187829663 \h </w:instrText>
            </w:r>
            <w:r>
              <w:rPr>
                <w:noProof/>
                <w:webHidden/>
              </w:rPr>
            </w:r>
            <w:r>
              <w:rPr>
                <w:noProof/>
                <w:webHidden/>
              </w:rPr>
              <w:fldChar w:fldCharType="separate"/>
            </w:r>
            <w:r>
              <w:rPr>
                <w:noProof/>
                <w:webHidden/>
              </w:rPr>
              <w:t>9</w:t>
            </w:r>
            <w:r>
              <w:rPr>
                <w:noProof/>
                <w:webHidden/>
              </w:rPr>
              <w:fldChar w:fldCharType="end"/>
            </w:r>
          </w:hyperlink>
        </w:p>
        <w:p w14:paraId="3E2CF7B0" w14:textId="1E497419"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4" w:history="1">
            <w:r w:rsidRPr="00421B8B">
              <w:rPr>
                <w:rStyle w:val="Hipervnculo"/>
                <w:noProof/>
              </w:rPr>
              <w:t>Objetivos estratégicos (Obligatorio)</w:t>
            </w:r>
            <w:r>
              <w:rPr>
                <w:noProof/>
                <w:webHidden/>
              </w:rPr>
              <w:tab/>
            </w:r>
            <w:r>
              <w:rPr>
                <w:noProof/>
                <w:webHidden/>
              </w:rPr>
              <w:fldChar w:fldCharType="begin"/>
            </w:r>
            <w:r>
              <w:rPr>
                <w:noProof/>
                <w:webHidden/>
              </w:rPr>
              <w:instrText xml:space="preserve"> PAGEREF _Toc187829664 \h </w:instrText>
            </w:r>
            <w:r>
              <w:rPr>
                <w:noProof/>
                <w:webHidden/>
              </w:rPr>
            </w:r>
            <w:r>
              <w:rPr>
                <w:noProof/>
                <w:webHidden/>
              </w:rPr>
              <w:fldChar w:fldCharType="separate"/>
            </w:r>
            <w:r>
              <w:rPr>
                <w:noProof/>
                <w:webHidden/>
              </w:rPr>
              <w:t>10</w:t>
            </w:r>
            <w:r>
              <w:rPr>
                <w:noProof/>
                <w:webHidden/>
              </w:rPr>
              <w:fldChar w:fldCharType="end"/>
            </w:r>
          </w:hyperlink>
        </w:p>
        <w:p w14:paraId="5E26F41A" w14:textId="03E24CCB" w:rsidR="0011141C" w:rsidRDefault="0011141C">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5" w:history="1">
            <w:r w:rsidRPr="00421B8B">
              <w:rPr>
                <w:rStyle w:val="Hipervnculo"/>
                <w:noProof/>
              </w:rPr>
              <w:t>5.</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Líneas de acción o componentes:</w:t>
            </w:r>
            <w:r>
              <w:rPr>
                <w:noProof/>
                <w:webHidden/>
              </w:rPr>
              <w:tab/>
            </w:r>
            <w:r>
              <w:rPr>
                <w:noProof/>
                <w:webHidden/>
              </w:rPr>
              <w:fldChar w:fldCharType="begin"/>
            </w:r>
            <w:r>
              <w:rPr>
                <w:noProof/>
                <w:webHidden/>
              </w:rPr>
              <w:instrText xml:space="preserve"> PAGEREF _Toc187829665 \h </w:instrText>
            </w:r>
            <w:r>
              <w:rPr>
                <w:noProof/>
                <w:webHidden/>
              </w:rPr>
            </w:r>
            <w:r>
              <w:rPr>
                <w:noProof/>
                <w:webHidden/>
              </w:rPr>
              <w:fldChar w:fldCharType="separate"/>
            </w:r>
            <w:r>
              <w:rPr>
                <w:noProof/>
                <w:webHidden/>
              </w:rPr>
              <w:t>10</w:t>
            </w:r>
            <w:r>
              <w:rPr>
                <w:noProof/>
                <w:webHidden/>
              </w:rPr>
              <w:fldChar w:fldCharType="end"/>
            </w:r>
          </w:hyperlink>
        </w:p>
        <w:p w14:paraId="176F6922" w14:textId="6E72FA1E"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6" w:history="1">
            <w:r w:rsidRPr="00421B8B">
              <w:rPr>
                <w:rStyle w:val="Hipervnculo"/>
                <w:noProof/>
              </w:rPr>
              <w:t>5.1 Principios:</w:t>
            </w:r>
            <w:r>
              <w:rPr>
                <w:noProof/>
                <w:webHidden/>
              </w:rPr>
              <w:tab/>
            </w:r>
            <w:r>
              <w:rPr>
                <w:noProof/>
                <w:webHidden/>
              </w:rPr>
              <w:fldChar w:fldCharType="begin"/>
            </w:r>
            <w:r>
              <w:rPr>
                <w:noProof/>
                <w:webHidden/>
              </w:rPr>
              <w:instrText xml:space="preserve"> PAGEREF _Toc187829666 \h </w:instrText>
            </w:r>
            <w:r>
              <w:rPr>
                <w:noProof/>
                <w:webHidden/>
              </w:rPr>
            </w:r>
            <w:r>
              <w:rPr>
                <w:noProof/>
                <w:webHidden/>
              </w:rPr>
              <w:fldChar w:fldCharType="separate"/>
            </w:r>
            <w:r>
              <w:rPr>
                <w:noProof/>
                <w:webHidden/>
              </w:rPr>
              <w:t>10</w:t>
            </w:r>
            <w:r>
              <w:rPr>
                <w:noProof/>
                <w:webHidden/>
              </w:rPr>
              <w:fldChar w:fldCharType="end"/>
            </w:r>
          </w:hyperlink>
        </w:p>
        <w:p w14:paraId="2820EF1B" w14:textId="425299BB"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7" w:history="1">
            <w:r w:rsidRPr="00421B8B">
              <w:rPr>
                <w:rStyle w:val="Hipervnculo"/>
                <w:noProof/>
              </w:rPr>
              <w:t>5.2 Lineamientos Conceptuales:</w:t>
            </w:r>
            <w:r>
              <w:rPr>
                <w:noProof/>
                <w:webHidden/>
              </w:rPr>
              <w:tab/>
            </w:r>
            <w:r>
              <w:rPr>
                <w:noProof/>
                <w:webHidden/>
              </w:rPr>
              <w:fldChar w:fldCharType="begin"/>
            </w:r>
            <w:r>
              <w:rPr>
                <w:noProof/>
                <w:webHidden/>
              </w:rPr>
              <w:instrText xml:space="preserve"> PAGEREF _Toc187829667 \h </w:instrText>
            </w:r>
            <w:r>
              <w:rPr>
                <w:noProof/>
                <w:webHidden/>
              </w:rPr>
            </w:r>
            <w:r>
              <w:rPr>
                <w:noProof/>
                <w:webHidden/>
              </w:rPr>
              <w:fldChar w:fldCharType="separate"/>
            </w:r>
            <w:r>
              <w:rPr>
                <w:noProof/>
                <w:webHidden/>
              </w:rPr>
              <w:t>11</w:t>
            </w:r>
            <w:r>
              <w:rPr>
                <w:noProof/>
                <w:webHidden/>
              </w:rPr>
              <w:fldChar w:fldCharType="end"/>
            </w:r>
          </w:hyperlink>
        </w:p>
        <w:p w14:paraId="1281A9AA" w14:textId="5DA8888F"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8" w:history="1">
            <w:r w:rsidRPr="00421B8B">
              <w:rPr>
                <w:rStyle w:val="Hipervnculo"/>
                <w:noProof/>
              </w:rPr>
              <w:t>5.3 Lineamientos Pedagógicos</w:t>
            </w:r>
            <w:r>
              <w:rPr>
                <w:noProof/>
                <w:webHidden/>
              </w:rPr>
              <w:tab/>
            </w:r>
            <w:r>
              <w:rPr>
                <w:noProof/>
                <w:webHidden/>
              </w:rPr>
              <w:fldChar w:fldCharType="begin"/>
            </w:r>
            <w:r>
              <w:rPr>
                <w:noProof/>
                <w:webHidden/>
              </w:rPr>
              <w:instrText xml:space="preserve"> PAGEREF _Toc187829668 \h </w:instrText>
            </w:r>
            <w:r>
              <w:rPr>
                <w:noProof/>
                <w:webHidden/>
              </w:rPr>
            </w:r>
            <w:r>
              <w:rPr>
                <w:noProof/>
                <w:webHidden/>
              </w:rPr>
              <w:fldChar w:fldCharType="separate"/>
            </w:r>
            <w:r>
              <w:rPr>
                <w:noProof/>
                <w:webHidden/>
              </w:rPr>
              <w:t>13</w:t>
            </w:r>
            <w:r>
              <w:rPr>
                <w:noProof/>
                <w:webHidden/>
              </w:rPr>
              <w:fldChar w:fldCharType="end"/>
            </w:r>
          </w:hyperlink>
        </w:p>
        <w:p w14:paraId="1356A3D8" w14:textId="1AD26686" w:rsidR="0011141C" w:rsidRDefault="0011141C">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69" w:history="1">
            <w:r w:rsidRPr="00421B8B">
              <w:rPr>
                <w:rStyle w:val="Hipervnculo"/>
                <w:noProof/>
              </w:rPr>
              <w:t>6.</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Desarrollo documento</w:t>
            </w:r>
            <w:r>
              <w:rPr>
                <w:noProof/>
                <w:webHidden/>
              </w:rPr>
              <w:tab/>
            </w:r>
            <w:r>
              <w:rPr>
                <w:noProof/>
                <w:webHidden/>
              </w:rPr>
              <w:fldChar w:fldCharType="begin"/>
            </w:r>
            <w:r>
              <w:rPr>
                <w:noProof/>
                <w:webHidden/>
              </w:rPr>
              <w:instrText xml:space="preserve"> PAGEREF _Toc187829669 \h </w:instrText>
            </w:r>
            <w:r>
              <w:rPr>
                <w:noProof/>
                <w:webHidden/>
              </w:rPr>
            </w:r>
            <w:r>
              <w:rPr>
                <w:noProof/>
                <w:webHidden/>
              </w:rPr>
              <w:fldChar w:fldCharType="separate"/>
            </w:r>
            <w:r>
              <w:rPr>
                <w:noProof/>
                <w:webHidden/>
              </w:rPr>
              <w:t>16</w:t>
            </w:r>
            <w:r>
              <w:rPr>
                <w:noProof/>
                <w:webHidden/>
              </w:rPr>
              <w:fldChar w:fldCharType="end"/>
            </w:r>
          </w:hyperlink>
        </w:p>
        <w:p w14:paraId="7DD85B13" w14:textId="034A5F7A"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0" w:history="1">
            <w:r w:rsidRPr="00421B8B">
              <w:rPr>
                <w:rStyle w:val="Hipervnculo"/>
                <w:noProof/>
              </w:rPr>
              <w:t>6.1 Ejes Temáticos</w:t>
            </w:r>
            <w:r>
              <w:rPr>
                <w:noProof/>
                <w:webHidden/>
              </w:rPr>
              <w:tab/>
            </w:r>
            <w:r>
              <w:rPr>
                <w:noProof/>
                <w:webHidden/>
              </w:rPr>
              <w:fldChar w:fldCharType="begin"/>
            </w:r>
            <w:r>
              <w:rPr>
                <w:noProof/>
                <w:webHidden/>
              </w:rPr>
              <w:instrText xml:space="preserve"> PAGEREF _Toc187829670 \h </w:instrText>
            </w:r>
            <w:r>
              <w:rPr>
                <w:noProof/>
                <w:webHidden/>
              </w:rPr>
            </w:r>
            <w:r>
              <w:rPr>
                <w:noProof/>
                <w:webHidden/>
              </w:rPr>
              <w:fldChar w:fldCharType="separate"/>
            </w:r>
            <w:r>
              <w:rPr>
                <w:noProof/>
                <w:webHidden/>
              </w:rPr>
              <w:t>16</w:t>
            </w:r>
            <w:r>
              <w:rPr>
                <w:noProof/>
                <w:webHidden/>
              </w:rPr>
              <w:fldChar w:fldCharType="end"/>
            </w:r>
          </w:hyperlink>
        </w:p>
        <w:p w14:paraId="702ADE49" w14:textId="7503A2F2"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1" w:history="1">
            <w:r w:rsidRPr="00421B8B">
              <w:rPr>
                <w:rStyle w:val="Hipervnculo"/>
                <w:noProof/>
              </w:rPr>
              <w:t>6.1.1 EJE 1. PAZ TOTAL, MEMORIA Y DERECHOS HUMANOS</w:t>
            </w:r>
            <w:r>
              <w:rPr>
                <w:noProof/>
                <w:webHidden/>
              </w:rPr>
              <w:tab/>
            </w:r>
            <w:r>
              <w:rPr>
                <w:noProof/>
                <w:webHidden/>
              </w:rPr>
              <w:fldChar w:fldCharType="begin"/>
            </w:r>
            <w:r>
              <w:rPr>
                <w:noProof/>
                <w:webHidden/>
              </w:rPr>
              <w:instrText xml:space="preserve"> PAGEREF _Toc187829671 \h </w:instrText>
            </w:r>
            <w:r>
              <w:rPr>
                <w:noProof/>
                <w:webHidden/>
              </w:rPr>
            </w:r>
            <w:r>
              <w:rPr>
                <w:noProof/>
                <w:webHidden/>
              </w:rPr>
              <w:fldChar w:fldCharType="separate"/>
            </w:r>
            <w:r>
              <w:rPr>
                <w:noProof/>
                <w:webHidden/>
              </w:rPr>
              <w:t>16</w:t>
            </w:r>
            <w:r>
              <w:rPr>
                <w:noProof/>
                <w:webHidden/>
              </w:rPr>
              <w:fldChar w:fldCharType="end"/>
            </w:r>
          </w:hyperlink>
        </w:p>
        <w:p w14:paraId="379E966C" w14:textId="3CF610D1"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2" w:history="1">
            <w:r w:rsidRPr="00421B8B">
              <w:rPr>
                <w:rStyle w:val="Hipervnculo"/>
                <w:noProof/>
                <w:spacing w:val="2"/>
              </w:rPr>
              <w:t xml:space="preserve">6.1.2 EJE 2. </w:t>
            </w:r>
            <w:r w:rsidRPr="00421B8B">
              <w:rPr>
                <w:rStyle w:val="Hipervnculo"/>
                <w:noProof/>
              </w:rPr>
              <w:t>TERRITORIO, VIDA Y AMBIENTE</w:t>
            </w:r>
            <w:r>
              <w:rPr>
                <w:noProof/>
                <w:webHidden/>
              </w:rPr>
              <w:tab/>
            </w:r>
            <w:r>
              <w:rPr>
                <w:noProof/>
                <w:webHidden/>
              </w:rPr>
              <w:fldChar w:fldCharType="begin"/>
            </w:r>
            <w:r>
              <w:rPr>
                <w:noProof/>
                <w:webHidden/>
              </w:rPr>
              <w:instrText xml:space="preserve"> PAGEREF _Toc187829672 \h </w:instrText>
            </w:r>
            <w:r>
              <w:rPr>
                <w:noProof/>
                <w:webHidden/>
              </w:rPr>
            </w:r>
            <w:r>
              <w:rPr>
                <w:noProof/>
                <w:webHidden/>
              </w:rPr>
              <w:fldChar w:fldCharType="separate"/>
            </w:r>
            <w:r>
              <w:rPr>
                <w:noProof/>
                <w:webHidden/>
              </w:rPr>
              <w:t>17</w:t>
            </w:r>
            <w:r>
              <w:rPr>
                <w:noProof/>
                <w:webHidden/>
              </w:rPr>
              <w:fldChar w:fldCharType="end"/>
            </w:r>
          </w:hyperlink>
        </w:p>
        <w:p w14:paraId="59FD8978" w14:textId="3E926B65"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3" w:history="1">
            <w:r w:rsidRPr="00421B8B">
              <w:rPr>
                <w:rStyle w:val="Hipervnculo"/>
                <w:noProof/>
                <w:spacing w:val="2"/>
              </w:rPr>
              <w:t xml:space="preserve">6.1.3 EJE 3. </w:t>
            </w:r>
            <w:r w:rsidRPr="00421B8B">
              <w:rPr>
                <w:rStyle w:val="Hipervnculo"/>
                <w:noProof/>
              </w:rPr>
              <w:t>MUJERES, INCLUSIÓN Y DIVERSIDAD.</w:t>
            </w:r>
            <w:r>
              <w:rPr>
                <w:noProof/>
                <w:webHidden/>
              </w:rPr>
              <w:tab/>
            </w:r>
            <w:r>
              <w:rPr>
                <w:noProof/>
                <w:webHidden/>
              </w:rPr>
              <w:fldChar w:fldCharType="begin"/>
            </w:r>
            <w:r>
              <w:rPr>
                <w:noProof/>
                <w:webHidden/>
              </w:rPr>
              <w:instrText xml:space="preserve"> PAGEREF _Toc187829673 \h </w:instrText>
            </w:r>
            <w:r>
              <w:rPr>
                <w:noProof/>
                <w:webHidden/>
              </w:rPr>
            </w:r>
            <w:r>
              <w:rPr>
                <w:noProof/>
                <w:webHidden/>
              </w:rPr>
              <w:fldChar w:fldCharType="separate"/>
            </w:r>
            <w:r>
              <w:rPr>
                <w:noProof/>
                <w:webHidden/>
              </w:rPr>
              <w:t>17</w:t>
            </w:r>
            <w:r>
              <w:rPr>
                <w:noProof/>
                <w:webHidden/>
              </w:rPr>
              <w:fldChar w:fldCharType="end"/>
            </w:r>
          </w:hyperlink>
        </w:p>
        <w:p w14:paraId="6E8FB16F" w14:textId="2E77ADF4"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4" w:history="1">
            <w:r w:rsidRPr="00421B8B">
              <w:rPr>
                <w:rStyle w:val="Hipervnculo"/>
                <w:noProof/>
              </w:rPr>
              <w:t>6.1.4. EJE 4. TRANSFORMACIÓN DIGITAL Y CIBERCULTURA</w:t>
            </w:r>
            <w:r>
              <w:rPr>
                <w:noProof/>
                <w:webHidden/>
              </w:rPr>
              <w:tab/>
            </w:r>
            <w:r>
              <w:rPr>
                <w:noProof/>
                <w:webHidden/>
              </w:rPr>
              <w:fldChar w:fldCharType="begin"/>
            </w:r>
            <w:r>
              <w:rPr>
                <w:noProof/>
                <w:webHidden/>
              </w:rPr>
              <w:instrText xml:space="preserve"> PAGEREF _Toc187829674 \h </w:instrText>
            </w:r>
            <w:r>
              <w:rPr>
                <w:noProof/>
                <w:webHidden/>
              </w:rPr>
            </w:r>
            <w:r>
              <w:rPr>
                <w:noProof/>
                <w:webHidden/>
              </w:rPr>
              <w:fldChar w:fldCharType="separate"/>
            </w:r>
            <w:r>
              <w:rPr>
                <w:noProof/>
                <w:webHidden/>
              </w:rPr>
              <w:t>17</w:t>
            </w:r>
            <w:r>
              <w:rPr>
                <w:noProof/>
                <w:webHidden/>
              </w:rPr>
              <w:fldChar w:fldCharType="end"/>
            </w:r>
          </w:hyperlink>
        </w:p>
        <w:p w14:paraId="1996DE4C" w14:textId="3DA1002F"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5" w:history="1">
            <w:r w:rsidRPr="00421B8B">
              <w:rPr>
                <w:rStyle w:val="Hipervnculo"/>
                <w:noProof/>
              </w:rPr>
              <w:t>6.1.5 EJE 5. PROBIDAD, ÉTICA E IDENTIDAD DE LO PÚBLICO</w:t>
            </w:r>
            <w:r>
              <w:rPr>
                <w:noProof/>
                <w:webHidden/>
              </w:rPr>
              <w:tab/>
            </w:r>
            <w:r>
              <w:rPr>
                <w:noProof/>
                <w:webHidden/>
              </w:rPr>
              <w:fldChar w:fldCharType="begin"/>
            </w:r>
            <w:r>
              <w:rPr>
                <w:noProof/>
                <w:webHidden/>
              </w:rPr>
              <w:instrText xml:space="preserve"> PAGEREF _Toc187829675 \h </w:instrText>
            </w:r>
            <w:r>
              <w:rPr>
                <w:noProof/>
                <w:webHidden/>
              </w:rPr>
            </w:r>
            <w:r>
              <w:rPr>
                <w:noProof/>
                <w:webHidden/>
              </w:rPr>
              <w:fldChar w:fldCharType="separate"/>
            </w:r>
            <w:r>
              <w:rPr>
                <w:noProof/>
                <w:webHidden/>
              </w:rPr>
              <w:t>18</w:t>
            </w:r>
            <w:r>
              <w:rPr>
                <w:noProof/>
                <w:webHidden/>
              </w:rPr>
              <w:fldChar w:fldCharType="end"/>
            </w:r>
          </w:hyperlink>
        </w:p>
        <w:p w14:paraId="4BDABD89" w14:textId="042B3938"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6" w:history="1">
            <w:r w:rsidRPr="00421B8B">
              <w:rPr>
                <w:rStyle w:val="Hipervnculo"/>
                <w:noProof/>
              </w:rPr>
              <w:t>6.1.6 EJE 6. HABILIDADES Y COMPETENCIAS</w:t>
            </w:r>
            <w:r>
              <w:rPr>
                <w:noProof/>
                <w:webHidden/>
              </w:rPr>
              <w:tab/>
            </w:r>
            <w:r>
              <w:rPr>
                <w:noProof/>
                <w:webHidden/>
              </w:rPr>
              <w:fldChar w:fldCharType="begin"/>
            </w:r>
            <w:r>
              <w:rPr>
                <w:noProof/>
                <w:webHidden/>
              </w:rPr>
              <w:instrText xml:space="preserve"> PAGEREF _Toc187829676 \h </w:instrText>
            </w:r>
            <w:r>
              <w:rPr>
                <w:noProof/>
                <w:webHidden/>
              </w:rPr>
            </w:r>
            <w:r>
              <w:rPr>
                <w:noProof/>
                <w:webHidden/>
              </w:rPr>
              <w:fldChar w:fldCharType="separate"/>
            </w:r>
            <w:r>
              <w:rPr>
                <w:noProof/>
                <w:webHidden/>
              </w:rPr>
              <w:t>18</w:t>
            </w:r>
            <w:r>
              <w:rPr>
                <w:noProof/>
                <w:webHidden/>
              </w:rPr>
              <w:fldChar w:fldCharType="end"/>
            </w:r>
          </w:hyperlink>
        </w:p>
        <w:p w14:paraId="21A605E4" w14:textId="30CE8BD6"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7" w:history="1">
            <w:r w:rsidRPr="00421B8B">
              <w:rPr>
                <w:rStyle w:val="Hipervnculo"/>
                <w:noProof/>
              </w:rPr>
              <w:t>6.2 Formulación del Diagnóstico del PIC 2025</w:t>
            </w:r>
            <w:r>
              <w:rPr>
                <w:noProof/>
                <w:webHidden/>
              </w:rPr>
              <w:tab/>
            </w:r>
            <w:r>
              <w:rPr>
                <w:noProof/>
                <w:webHidden/>
              </w:rPr>
              <w:fldChar w:fldCharType="begin"/>
            </w:r>
            <w:r>
              <w:rPr>
                <w:noProof/>
                <w:webHidden/>
              </w:rPr>
              <w:instrText xml:space="preserve"> PAGEREF _Toc187829677 \h </w:instrText>
            </w:r>
            <w:r>
              <w:rPr>
                <w:noProof/>
                <w:webHidden/>
              </w:rPr>
            </w:r>
            <w:r>
              <w:rPr>
                <w:noProof/>
                <w:webHidden/>
              </w:rPr>
              <w:fldChar w:fldCharType="separate"/>
            </w:r>
            <w:r>
              <w:rPr>
                <w:noProof/>
                <w:webHidden/>
              </w:rPr>
              <w:t>18</w:t>
            </w:r>
            <w:r>
              <w:rPr>
                <w:noProof/>
                <w:webHidden/>
              </w:rPr>
              <w:fldChar w:fldCharType="end"/>
            </w:r>
          </w:hyperlink>
        </w:p>
        <w:p w14:paraId="793CBC7D" w14:textId="340ED433" w:rsidR="0011141C" w:rsidRDefault="0011141C">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8" w:history="1">
            <w:r w:rsidRPr="00421B8B">
              <w:rPr>
                <w:rStyle w:val="Hipervnculo"/>
                <w:noProof/>
              </w:rPr>
              <w:t>7.</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Metodología para la formulación del PIC 2025</w:t>
            </w:r>
            <w:r>
              <w:rPr>
                <w:noProof/>
                <w:webHidden/>
              </w:rPr>
              <w:tab/>
            </w:r>
            <w:r>
              <w:rPr>
                <w:noProof/>
                <w:webHidden/>
              </w:rPr>
              <w:fldChar w:fldCharType="begin"/>
            </w:r>
            <w:r>
              <w:rPr>
                <w:noProof/>
                <w:webHidden/>
              </w:rPr>
              <w:instrText xml:space="preserve"> PAGEREF _Toc187829678 \h </w:instrText>
            </w:r>
            <w:r>
              <w:rPr>
                <w:noProof/>
                <w:webHidden/>
              </w:rPr>
            </w:r>
            <w:r>
              <w:rPr>
                <w:noProof/>
                <w:webHidden/>
              </w:rPr>
              <w:fldChar w:fldCharType="separate"/>
            </w:r>
            <w:r>
              <w:rPr>
                <w:noProof/>
                <w:webHidden/>
              </w:rPr>
              <w:t>19</w:t>
            </w:r>
            <w:r>
              <w:rPr>
                <w:noProof/>
                <w:webHidden/>
              </w:rPr>
              <w:fldChar w:fldCharType="end"/>
            </w:r>
          </w:hyperlink>
        </w:p>
        <w:p w14:paraId="2A17FE40" w14:textId="0F77B657"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79" w:history="1">
            <w:r w:rsidRPr="00421B8B">
              <w:rPr>
                <w:rStyle w:val="Hipervnculo"/>
                <w:noProof/>
              </w:rPr>
              <w:t>7.1 Información grupal por dependencia de Necesidades de Capacitación</w:t>
            </w:r>
            <w:r>
              <w:rPr>
                <w:noProof/>
                <w:webHidden/>
              </w:rPr>
              <w:tab/>
            </w:r>
            <w:r>
              <w:rPr>
                <w:noProof/>
                <w:webHidden/>
              </w:rPr>
              <w:fldChar w:fldCharType="begin"/>
            </w:r>
            <w:r>
              <w:rPr>
                <w:noProof/>
                <w:webHidden/>
              </w:rPr>
              <w:instrText xml:space="preserve"> PAGEREF _Toc187829679 \h </w:instrText>
            </w:r>
            <w:r>
              <w:rPr>
                <w:noProof/>
                <w:webHidden/>
              </w:rPr>
            </w:r>
            <w:r>
              <w:rPr>
                <w:noProof/>
                <w:webHidden/>
              </w:rPr>
              <w:fldChar w:fldCharType="separate"/>
            </w:r>
            <w:r>
              <w:rPr>
                <w:noProof/>
                <w:webHidden/>
              </w:rPr>
              <w:t>19</w:t>
            </w:r>
            <w:r>
              <w:rPr>
                <w:noProof/>
                <w:webHidden/>
              </w:rPr>
              <w:fldChar w:fldCharType="end"/>
            </w:r>
          </w:hyperlink>
        </w:p>
        <w:p w14:paraId="75819405" w14:textId="43871AD3"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0" w:history="1">
            <w:r w:rsidRPr="00421B8B">
              <w:rPr>
                <w:rStyle w:val="Hipervnculo"/>
                <w:noProof/>
              </w:rPr>
              <w:t>Elaboración propia TH, SDmujer.2024.</w:t>
            </w:r>
            <w:r>
              <w:rPr>
                <w:noProof/>
                <w:webHidden/>
              </w:rPr>
              <w:tab/>
            </w:r>
            <w:r>
              <w:rPr>
                <w:noProof/>
                <w:webHidden/>
              </w:rPr>
              <w:fldChar w:fldCharType="begin"/>
            </w:r>
            <w:r>
              <w:rPr>
                <w:noProof/>
                <w:webHidden/>
              </w:rPr>
              <w:instrText xml:space="preserve"> PAGEREF _Toc187829680 \h </w:instrText>
            </w:r>
            <w:r>
              <w:rPr>
                <w:noProof/>
                <w:webHidden/>
              </w:rPr>
            </w:r>
            <w:r>
              <w:rPr>
                <w:noProof/>
                <w:webHidden/>
              </w:rPr>
              <w:fldChar w:fldCharType="separate"/>
            </w:r>
            <w:r>
              <w:rPr>
                <w:noProof/>
                <w:webHidden/>
              </w:rPr>
              <w:t>19</w:t>
            </w:r>
            <w:r>
              <w:rPr>
                <w:noProof/>
                <w:webHidden/>
              </w:rPr>
              <w:fldChar w:fldCharType="end"/>
            </w:r>
          </w:hyperlink>
        </w:p>
        <w:p w14:paraId="07187B8E" w14:textId="2AAFB0FA"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1" w:history="1">
            <w:r w:rsidRPr="00421B8B">
              <w:rPr>
                <w:rStyle w:val="Hipervnculo"/>
                <w:noProof/>
              </w:rPr>
              <w:t>7.2 Consolidación y Elaboración de Matriz de Detección de Necesidades de Formación y Capacitación.</w:t>
            </w:r>
            <w:r>
              <w:rPr>
                <w:noProof/>
                <w:webHidden/>
              </w:rPr>
              <w:tab/>
            </w:r>
            <w:r>
              <w:rPr>
                <w:noProof/>
                <w:webHidden/>
              </w:rPr>
              <w:fldChar w:fldCharType="begin"/>
            </w:r>
            <w:r>
              <w:rPr>
                <w:noProof/>
                <w:webHidden/>
              </w:rPr>
              <w:instrText xml:space="preserve"> PAGEREF _Toc187829681 \h </w:instrText>
            </w:r>
            <w:r>
              <w:rPr>
                <w:noProof/>
                <w:webHidden/>
              </w:rPr>
            </w:r>
            <w:r>
              <w:rPr>
                <w:noProof/>
                <w:webHidden/>
              </w:rPr>
              <w:fldChar w:fldCharType="separate"/>
            </w:r>
            <w:r>
              <w:rPr>
                <w:noProof/>
                <w:webHidden/>
              </w:rPr>
              <w:t>19</w:t>
            </w:r>
            <w:r>
              <w:rPr>
                <w:noProof/>
                <w:webHidden/>
              </w:rPr>
              <w:fldChar w:fldCharType="end"/>
            </w:r>
          </w:hyperlink>
        </w:p>
        <w:p w14:paraId="5148B440" w14:textId="3D63FF5E" w:rsidR="0011141C" w:rsidRDefault="0011141C">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2" w:history="1">
            <w:r w:rsidRPr="00421B8B">
              <w:rPr>
                <w:rStyle w:val="Hipervnculo"/>
                <w:noProof/>
              </w:rPr>
              <w:t>7.3</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Formación de directivos Púbicos</w:t>
            </w:r>
            <w:r>
              <w:rPr>
                <w:noProof/>
                <w:webHidden/>
              </w:rPr>
              <w:tab/>
            </w:r>
            <w:r>
              <w:rPr>
                <w:noProof/>
                <w:webHidden/>
              </w:rPr>
              <w:fldChar w:fldCharType="begin"/>
            </w:r>
            <w:r>
              <w:rPr>
                <w:noProof/>
                <w:webHidden/>
              </w:rPr>
              <w:instrText xml:space="preserve"> PAGEREF _Toc187829682 \h </w:instrText>
            </w:r>
            <w:r>
              <w:rPr>
                <w:noProof/>
                <w:webHidden/>
              </w:rPr>
            </w:r>
            <w:r>
              <w:rPr>
                <w:noProof/>
                <w:webHidden/>
              </w:rPr>
              <w:fldChar w:fldCharType="separate"/>
            </w:r>
            <w:r>
              <w:rPr>
                <w:noProof/>
                <w:webHidden/>
              </w:rPr>
              <w:t>20</w:t>
            </w:r>
            <w:r>
              <w:rPr>
                <w:noProof/>
                <w:webHidden/>
              </w:rPr>
              <w:fldChar w:fldCharType="end"/>
            </w:r>
          </w:hyperlink>
        </w:p>
        <w:p w14:paraId="6D37E7E5" w14:textId="2AA2EF6C"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3" w:history="1">
            <w:r w:rsidRPr="00421B8B">
              <w:rPr>
                <w:rStyle w:val="Hipervnculo"/>
                <w:noProof/>
              </w:rPr>
              <w:t>7.4 Inducción, reinducción y entrenamiento en puesto de trabajo</w:t>
            </w:r>
            <w:r>
              <w:rPr>
                <w:noProof/>
                <w:webHidden/>
              </w:rPr>
              <w:tab/>
            </w:r>
            <w:r>
              <w:rPr>
                <w:noProof/>
                <w:webHidden/>
              </w:rPr>
              <w:fldChar w:fldCharType="begin"/>
            </w:r>
            <w:r>
              <w:rPr>
                <w:noProof/>
                <w:webHidden/>
              </w:rPr>
              <w:instrText xml:space="preserve"> PAGEREF _Toc187829683 \h </w:instrText>
            </w:r>
            <w:r>
              <w:rPr>
                <w:noProof/>
                <w:webHidden/>
              </w:rPr>
            </w:r>
            <w:r>
              <w:rPr>
                <w:noProof/>
                <w:webHidden/>
              </w:rPr>
              <w:fldChar w:fldCharType="separate"/>
            </w:r>
            <w:r>
              <w:rPr>
                <w:noProof/>
                <w:webHidden/>
              </w:rPr>
              <w:t>20</w:t>
            </w:r>
            <w:r>
              <w:rPr>
                <w:noProof/>
                <w:webHidden/>
              </w:rPr>
              <w:fldChar w:fldCharType="end"/>
            </w:r>
          </w:hyperlink>
        </w:p>
        <w:p w14:paraId="14C82492" w14:textId="7250FE44"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4" w:history="1">
            <w:r w:rsidRPr="00421B8B">
              <w:rPr>
                <w:rStyle w:val="Hipervnculo"/>
                <w:noProof/>
              </w:rPr>
              <w:t>7.4.1 Inducción</w:t>
            </w:r>
            <w:r>
              <w:rPr>
                <w:noProof/>
                <w:webHidden/>
              </w:rPr>
              <w:tab/>
            </w:r>
            <w:r>
              <w:rPr>
                <w:noProof/>
                <w:webHidden/>
              </w:rPr>
              <w:fldChar w:fldCharType="begin"/>
            </w:r>
            <w:r>
              <w:rPr>
                <w:noProof/>
                <w:webHidden/>
              </w:rPr>
              <w:instrText xml:space="preserve"> PAGEREF _Toc187829684 \h </w:instrText>
            </w:r>
            <w:r>
              <w:rPr>
                <w:noProof/>
                <w:webHidden/>
              </w:rPr>
            </w:r>
            <w:r>
              <w:rPr>
                <w:noProof/>
                <w:webHidden/>
              </w:rPr>
              <w:fldChar w:fldCharType="separate"/>
            </w:r>
            <w:r>
              <w:rPr>
                <w:noProof/>
                <w:webHidden/>
              </w:rPr>
              <w:t>20</w:t>
            </w:r>
            <w:r>
              <w:rPr>
                <w:noProof/>
                <w:webHidden/>
              </w:rPr>
              <w:fldChar w:fldCharType="end"/>
            </w:r>
          </w:hyperlink>
        </w:p>
        <w:p w14:paraId="5D2FA990" w14:textId="19DAA144"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5" w:history="1">
            <w:r w:rsidRPr="00421B8B">
              <w:rPr>
                <w:rStyle w:val="Hipervnculo"/>
                <w:noProof/>
              </w:rPr>
              <w:t>7.4.1.1 Objetivos de la Inducción.</w:t>
            </w:r>
            <w:r>
              <w:rPr>
                <w:noProof/>
                <w:webHidden/>
              </w:rPr>
              <w:tab/>
            </w:r>
            <w:r>
              <w:rPr>
                <w:noProof/>
                <w:webHidden/>
              </w:rPr>
              <w:fldChar w:fldCharType="begin"/>
            </w:r>
            <w:r>
              <w:rPr>
                <w:noProof/>
                <w:webHidden/>
              </w:rPr>
              <w:instrText xml:space="preserve"> PAGEREF _Toc187829685 \h </w:instrText>
            </w:r>
            <w:r>
              <w:rPr>
                <w:noProof/>
                <w:webHidden/>
              </w:rPr>
            </w:r>
            <w:r>
              <w:rPr>
                <w:noProof/>
                <w:webHidden/>
              </w:rPr>
              <w:fldChar w:fldCharType="separate"/>
            </w:r>
            <w:r>
              <w:rPr>
                <w:noProof/>
                <w:webHidden/>
              </w:rPr>
              <w:t>20</w:t>
            </w:r>
            <w:r>
              <w:rPr>
                <w:noProof/>
                <w:webHidden/>
              </w:rPr>
              <w:fldChar w:fldCharType="end"/>
            </w:r>
          </w:hyperlink>
        </w:p>
        <w:p w14:paraId="0888DFD1" w14:textId="3AA7B8C8"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6" w:history="1">
            <w:r w:rsidRPr="00421B8B">
              <w:rPr>
                <w:rStyle w:val="Hipervnculo"/>
                <w:noProof/>
              </w:rPr>
              <w:t>7.4.2 Reinducción</w:t>
            </w:r>
            <w:r>
              <w:rPr>
                <w:noProof/>
                <w:webHidden/>
              </w:rPr>
              <w:tab/>
            </w:r>
            <w:r>
              <w:rPr>
                <w:noProof/>
                <w:webHidden/>
              </w:rPr>
              <w:fldChar w:fldCharType="begin"/>
            </w:r>
            <w:r>
              <w:rPr>
                <w:noProof/>
                <w:webHidden/>
              </w:rPr>
              <w:instrText xml:space="preserve"> PAGEREF _Toc187829686 \h </w:instrText>
            </w:r>
            <w:r>
              <w:rPr>
                <w:noProof/>
                <w:webHidden/>
              </w:rPr>
            </w:r>
            <w:r>
              <w:rPr>
                <w:noProof/>
                <w:webHidden/>
              </w:rPr>
              <w:fldChar w:fldCharType="separate"/>
            </w:r>
            <w:r>
              <w:rPr>
                <w:noProof/>
                <w:webHidden/>
              </w:rPr>
              <w:t>21</w:t>
            </w:r>
            <w:r>
              <w:rPr>
                <w:noProof/>
                <w:webHidden/>
              </w:rPr>
              <w:fldChar w:fldCharType="end"/>
            </w:r>
          </w:hyperlink>
        </w:p>
        <w:p w14:paraId="05FF1AFD" w14:textId="2AF36B51"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7" w:history="1">
            <w:r w:rsidRPr="00421B8B">
              <w:rPr>
                <w:rStyle w:val="Hipervnculo"/>
                <w:noProof/>
              </w:rPr>
              <w:t>7.4.2.1 Objetivos de la</w:t>
            </w:r>
            <w:r w:rsidRPr="00421B8B">
              <w:rPr>
                <w:rStyle w:val="Hipervnculo"/>
                <w:noProof/>
                <w:spacing w:val="20"/>
              </w:rPr>
              <w:t xml:space="preserve"> </w:t>
            </w:r>
            <w:r w:rsidRPr="00421B8B">
              <w:rPr>
                <w:rStyle w:val="Hipervnculo"/>
                <w:noProof/>
              </w:rPr>
              <w:t>Reinducción.</w:t>
            </w:r>
            <w:r>
              <w:rPr>
                <w:noProof/>
                <w:webHidden/>
              </w:rPr>
              <w:tab/>
            </w:r>
            <w:r>
              <w:rPr>
                <w:noProof/>
                <w:webHidden/>
              </w:rPr>
              <w:fldChar w:fldCharType="begin"/>
            </w:r>
            <w:r>
              <w:rPr>
                <w:noProof/>
                <w:webHidden/>
              </w:rPr>
              <w:instrText xml:space="preserve"> PAGEREF _Toc187829687 \h </w:instrText>
            </w:r>
            <w:r>
              <w:rPr>
                <w:noProof/>
                <w:webHidden/>
              </w:rPr>
            </w:r>
            <w:r>
              <w:rPr>
                <w:noProof/>
                <w:webHidden/>
              </w:rPr>
              <w:fldChar w:fldCharType="separate"/>
            </w:r>
            <w:r>
              <w:rPr>
                <w:noProof/>
                <w:webHidden/>
              </w:rPr>
              <w:t>22</w:t>
            </w:r>
            <w:r>
              <w:rPr>
                <w:noProof/>
                <w:webHidden/>
              </w:rPr>
              <w:fldChar w:fldCharType="end"/>
            </w:r>
          </w:hyperlink>
        </w:p>
        <w:p w14:paraId="26BB0905" w14:textId="011A59E3" w:rsidR="0011141C" w:rsidRDefault="0011141C">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8" w:history="1">
            <w:r w:rsidRPr="00421B8B">
              <w:rPr>
                <w:rStyle w:val="Hipervnculo"/>
                <w:noProof/>
              </w:rPr>
              <w:t>7.4.3 Entrenamiento en puesto de trabajo</w:t>
            </w:r>
            <w:r>
              <w:rPr>
                <w:noProof/>
                <w:webHidden/>
              </w:rPr>
              <w:tab/>
            </w:r>
            <w:r>
              <w:rPr>
                <w:noProof/>
                <w:webHidden/>
              </w:rPr>
              <w:fldChar w:fldCharType="begin"/>
            </w:r>
            <w:r>
              <w:rPr>
                <w:noProof/>
                <w:webHidden/>
              </w:rPr>
              <w:instrText xml:space="preserve"> PAGEREF _Toc187829688 \h </w:instrText>
            </w:r>
            <w:r>
              <w:rPr>
                <w:noProof/>
                <w:webHidden/>
              </w:rPr>
            </w:r>
            <w:r>
              <w:rPr>
                <w:noProof/>
                <w:webHidden/>
              </w:rPr>
              <w:fldChar w:fldCharType="separate"/>
            </w:r>
            <w:r>
              <w:rPr>
                <w:noProof/>
                <w:webHidden/>
              </w:rPr>
              <w:t>22</w:t>
            </w:r>
            <w:r>
              <w:rPr>
                <w:noProof/>
                <w:webHidden/>
              </w:rPr>
              <w:fldChar w:fldCharType="end"/>
            </w:r>
          </w:hyperlink>
        </w:p>
        <w:p w14:paraId="7055C5A0" w14:textId="2F2167C8" w:rsidR="0011141C" w:rsidRDefault="0011141C">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89" w:history="1">
            <w:r w:rsidRPr="00421B8B">
              <w:rPr>
                <w:rStyle w:val="Hipervnculo"/>
                <w:noProof/>
              </w:rPr>
              <w:t>8.</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Cronograma</w:t>
            </w:r>
            <w:r>
              <w:rPr>
                <w:noProof/>
                <w:webHidden/>
              </w:rPr>
              <w:tab/>
            </w:r>
            <w:r>
              <w:rPr>
                <w:noProof/>
                <w:webHidden/>
              </w:rPr>
              <w:fldChar w:fldCharType="begin"/>
            </w:r>
            <w:r>
              <w:rPr>
                <w:noProof/>
                <w:webHidden/>
              </w:rPr>
              <w:instrText xml:space="preserve"> PAGEREF _Toc187829689 \h </w:instrText>
            </w:r>
            <w:r>
              <w:rPr>
                <w:noProof/>
                <w:webHidden/>
              </w:rPr>
            </w:r>
            <w:r>
              <w:rPr>
                <w:noProof/>
                <w:webHidden/>
              </w:rPr>
              <w:fldChar w:fldCharType="separate"/>
            </w:r>
            <w:r>
              <w:rPr>
                <w:noProof/>
                <w:webHidden/>
              </w:rPr>
              <w:t>23</w:t>
            </w:r>
            <w:r>
              <w:rPr>
                <w:noProof/>
                <w:webHidden/>
              </w:rPr>
              <w:fldChar w:fldCharType="end"/>
            </w:r>
          </w:hyperlink>
        </w:p>
        <w:p w14:paraId="258B8FE6" w14:textId="214D564A" w:rsidR="0011141C" w:rsidRDefault="0011141C">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90" w:history="1">
            <w:r w:rsidRPr="00421B8B">
              <w:rPr>
                <w:rStyle w:val="Hipervnculo"/>
                <w:noProof/>
              </w:rPr>
              <w:t>9.</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Descripción de actividades</w:t>
            </w:r>
            <w:r>
              <w:rPr>
                <w:noProof/>
                <w:webHidden/>
              </w:rPr>
              <w:tab/>
            </w:r>
            <w:r>
              <w:rPr>
                <w:noProof/>
                <w:webHidden/>
              </w:rPr>
              <w:fldChar w:fldCharType="begin"/>
            </w:r>
            <w:r>
              <w:rPr>
                <w:noProof/>
                <w:webHidden/>
              </w:rPr>
              <w:instrText xml:space="preserve"> PAGEREF _Toc187829690 \h </w:instrText>
            </w:r>
            <w:r>
              <w:rPr>
                <w:noProof/>
                <w:webHidden/>
              </w:rPr>
            </w:r>
            <w:r>
              <w:rPr>
                <w:noProof/>
                <w:webHidden/>
              </w:rPr>
              <w:fldChar w:fldCharType="separate"/>
            </w:r>
            <w:r>
              <w:rPr>
                <w:noProof/>
                <w:webHidden/>
              </w:rPr>
              <w:t>24</w:t>
            </w:r>
            <w:r>
              <w:rPr>
                <w:noProof/>
                <w:webHidden/>
              </w:rPr>
              <w:fldChar w:fldCharType="end"/>
            </w:r>
          </w:hyperlink>
        </w:p>
        <w:p w14:paraId="761C3F4C" w14:textId="461D3097" w:rsidR="0011141C" w:rsidRDefault="0011141C">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29691" w:history="1">
            <w:r w:rsidRPr="00421B8B">
              <w:rPr>
                <w:rStyle w:val="Hipervnculo"/>
                <w:noProof/>
              </w:rPr>
              <w:t>10.</w:t>
            </w:r>
            <w:r>
              <w:rPr>
                <w:rFonts w:eastAsiaTheme="minorEastAsia" w:cstheme="minorBidi"/>
                <w:b w:val="0"/>
                <w:bCs w:val="0"/>
                <w:caps w:val="0"/>
                <w:noProof/>
                <w:color w:val="auto"/>
                <w:kern w:val="2"/>
                <w:sz w:val="24"/>
                <w:szCs w:val="24"/>
                <w:u w:val="none"/>
                <w:lang w:val="es-419" w:eastAsia="es-419"/>
                <w14:ligatures w14:val="standardContextual"/>
              </w:rPr>
              <w:tab/>
            </w:r>
            <w:r w:rsidRPr="00421B8B">
              <w:rPr>
                <w:rStyle w:val="Hipervnculo"/>
                <w:noProof/>
              </w:rPr>
              <w:t>Recursos</w:t>
            </w:r>
            <w:r>
              <w:rPr>
                <w:noProof/>
                <w:webHidden/>
              </w:rPr>
              <w:tab/>
            </w:r>
            <w:r>
              <w:rPr>
                <w:noProof/>
                <w:webHidden/>
              </w:rPr>
              <w:fldChar w:fldCharType="begin"/>
            </w:r>
            <w:r>
              <w:rPr>
                <w:noProof/>
                <w:webHidden/>
              </w:rPr>
              <w:instrText xml:space="preserve"> PAGEREF _Toc187829691 \h </w:instrText>
            </w:r>
            <w:r>
              <w:rPr>
                <w:noProof/>
                <w:webHidden/>
              </w:rPr>
            </w:r>
            <w:r>
              <w:rPr>
                <w:noProof/>
                <w:webHidden/>
              </w:rPr>
              <w:fldChar w:fldCharType="separate"/>
            </w:r>
            <w:r>
              <w:rPr>
                <w:noProof/>
                <w:webHidden/>
              </w:rPr>
              <w:t>28</w:t>
            </w:r>
            <w:r>
              <w:rPr>
                <w:noProof/>
                <w:webHidden/>
              </w:rPr>
              <w:fldChar w:fldCharType="end"/>
            </w:r>
          </w:hyperlink>
        </w:p>
        <w:p w14:paraId="7F64D08A" w14:textId="34B53129" w:rsidR="002E328C" w:rsidRPr="0011141C" w:rsidRDefault="00910E4A" w:rsidP="009630DD">
          <w:pPr>
            <w:spacing w:line="360" w:lineRule="auto"/>
            <w:rPr>
              <w:sz w:val="22"/>
              <w:szCs w:val="22"/>
            </w:rPr>
          </w:pPr>
          <w:r w:rsidRPr="0011141C">
            <w:rPr>
              <w:b/>
              <w:bCs/>
              <w:sz w:val="22"/>
              <w:szCs w:val="22"/>
              <w:lang w:val="es-ES"/>
            </w:rPr>
            <w:fldChar w:fldCharType="end"/>
          </w:r>
        </w:p>
      </w:sdtContent>
    </w:sdt>
    <w:p w14:paraId="7A55CC10" w14:textId="1EE45047" w:rsidR="00630173" w:rsidRDefault="00630173" w:rsidP="008B6E68">
      <w:pPr>
        <w:spacing w:line="360" w:lineRule="auto"/>
        <w:rPr>
          <w:sz w:val="22"/>
          <w:szCs w:val="22"/>
          <w:lang w:eastAsia="es-CO"/>
        </w:rPr>
      </w:pPr>
    </w:p>
    <w:p w14:paraId="37E868B1" w14:textId="6A053147" w:rsidR="009A57F8" w:rsidRDefault="009A57F8" w:rsidP="008B6E68">
      <w:pPr>
        <w:spacing w:line="360" w:lineRule="auto"/>
        <w:rPr>
          <w:sz w:val="22"/>
          <w:szCs w:val="22"/>
          <w:lang w:eastAsia="es-CO"/>
        </w:rPr>
      </w:pPr>
    </w:p>
    <w:p w14:paraId="64406EF8" w14:textId="16EE1BCE" w:rsidR="009A57F8" w:rsidRDefault="009A57F8" w:rsidP="008B6E68">
      <w:pPr>
        <w:spacing w:line="360" w:lineRule="auto"/>
        <w:rPr>
          <w:sz w:val="22"/>
          <w:szCs w:val="22"/>
          <w:lang w:eastAsia="es-CO"/>
        </w:rPr>
      </w:pPr>
    </w:p>
    <w:p w14:paraId="47AD5D0A" w14:textId="77777777" w:rsidR="009A57F8" w:rsidRPr="008B6E68" w:rsidRDefault="009A57F8" w:rsidP="008B6E68">
      <w:pPr>
        <w:spacing w:line="360" w:lineRule="auto"/>
        <w:rPr>
          <w:sz w:val="22"/>
          <w:szCs w:val="22"/>
          <w:lang w:eastAsia="es-CO"/>
        </w:rPr>
      </w:pPr>
    </w:p>
    <w:p w14:paraId="4F7DFF53" w14:textId="77777777" w:rsidR="00630173" w:rsidRPr="008B6E68" w:rsidRDefault="00630173" w:rsidP="008B6E68">
      <w:pPr>
        <w:spacing w:line="360" w:lineRule="auto"/>
        <w:rPr>
          <w:sz w:val="22"/>
          <w:szCs w:val="22"/>
          <w:lang w:eastAsia="es-CO"/>
        </w:rPr>
      </w:pPr>
    </w:p>
    <w:p w14:paraId="269C5005" w14:textId="6781D65C" w:rsidR="002E328C" w:rsidRPr="008B6E68" w:rsidRDefault="002E328C" w:rsidP="008B6E68">
      <w:pPr>
        <w:spacing w:line="360" w:lineRule="auto"/>
        <w:rPr>
          <w:sz w:val="22"/>
          <w:szCs w:val="22"/>
          <w:lang w:eastAsia="es-CO"/>
        </w:rPr>
      </w:pPr>
    </w:p>
    <w:p w14:paraId="2F5ED6FC" w14:textId="315D3482" w:rsidR="00052B59" w:rsidRPr="00A33FE1" w:rsidRDefault="00052B59" w:rsidP="009630DD">
      <w:pPr>
        <w:pStyle w:val="Ttulo1"/>
      </w:pPr>
      <w:bookmarkStart w:id="2" w:name="_Toc187829659"/>
      <w:r w:rsidRPr="00A33FE1">
        <w:t>Introducción</w:t>
      </w:r>
      <w:bookmarkEnd w:id="1"/>
      <w:bookmarkEnd w:id="0"/>
      <w:bookmarkEnd w:id="2"/>
    </w:p>
    <w:p w14:paraId="646A47E7" w14:textId="77777777" w:rsidR="00052B59" w:rsidRPr="008B6E68" w:rsidRDefault="00052B59" w:rsidP="008B6E68">
      <w:pPr>
        <w:spacing w:line="360" w:lineRule="auto"/>
        <w:rPr>
          <w:sz w:val="22"/>
          <w:szCs w:val="22"/>
        </w:rPr>
      </w:pPr>
    </w:p>
    <w:p w14:paraId="795A3A50" w14:textId="46BF44C6" w:rsidR="008B6E68" w:rsidRPr="008B6E68" w:rsidRDefault="008B6E68" w:rsidP="008B6E68">
      <w:pPr>
        <w:pStyle w:val="Textoindependiente"/>
        <w:tabs>
          <w:tab w:val="left" w:pos="9639"/>
        </w:tabs>
        <w:spacing w:line="360" w:lineRule="auto"/>
        <w:jc w:val="both"/>
        <w:rPr>
          <w:sz w:val="22"/>
          <w:szCs w:val="22"/>
        </w:rPr>
      </w:pPr>
      <w:r w:rsidRPr="008B6E68">
        <w:rPr>
          <w:sz w:val="22"/>
          <w:szCs w:val="22"/>
        </w:rPr>
        <w:t xml:space="preserve">La </w:t>
      </w:r>
      <w:r w:rsidR="00C32517">
        <w:rPr>
          <w:sz w:val="22"/>
          <w:szCs w:val="22"/>
        </w:rPr>
        <w:t>S</w:t>
      </w:r>
      <w:r w:rsidRPr="008B6E68">
        <w:rPr>
          <w:sz w:val="22"/>
          <w:szCs w:val="22"/>
        </w:rPr>
        <w:t>ecretar</w:t>
      </w:r>
      <w:r w:rsidR="00C32517">
        <w:rPr>
          <w:sz w:val="22"/>
          <w:szCs w:val="22"/>
        </w:rPr>
        <w:t>í</w:t>
      </w:r>
      <w:r w:rsidRPr="008B6E68">
        <w:rPr>
          <w:sz w:val="22"/>
          <w:szCs w:val="22"/>
        </w:rPr>
        <w:t xml:space="preserve">a </w:t>
      </w:r>
      <w:r w:rsidR="00C32517">
        <w:rPr>
          <w:sz w:val="22"/>
          <w:szCs w:val="22"/>
        </w:rPr>
        <w:t>D</w:t>
      </w:r>
      <w:r w:rsidRPr="008B6E68">
        <w:rPr>
          <w:sz w:val="22"/>
          <w:szCs w:val="22"/>
        </w:rPr>
        <w:t xml:space="preserve">istrital de la </w:t>
      </w:r>
      <w:r w:rsidR="00C32517">
        <w:rPr>
          <w:sz w:val="22"/>
          <w:szCs w:val="22"/>
        </w:rPr>
        <w:t>M</w:t>
      </w:r>
      <w:r w:rsidRPr="008B6E68">
        <w:rPr>
          <w:sz w:val="22"/>
          <w:szCs w:val="22"/>
        </w:rPr>
        <w:t xml:space="preserve">ujer se encuentra comprometida en la formación integral de sus colaboradoras y colaboradores en el desarrollo de actividades en pro a fortalecer las competencias laborales para aportar al cumplimiento de sus funciones y que permitan el logro de los objetivos institucionales. </w:t>
      </w:r>
    </w:p>
    <w:p w14:paraId="157C1317" w14:textId="77777777" w:rsidR="008B6E68" w:rsidRPr="008B6E68" w:rsidRDefault="008B6E68" w:rsidP="008B6E68">
      <w:pPr>
        <w:pStyle w:val="Textoindependiente"/>
        <w:tabs>
          <w:tab w:val="left" w:pos="9639"/>
        </w:tabs>
        <w:spacing w:line="360" w:lineRule="auto"/>
        <w:jc w:val="both"/>
        <w:rPr>
          <w:sz w:val="22"/>
          <w:szCs w:val="22"/>
        </w:rPr>
      </w:pPr>
    </w:p>
    <w:p w14:paraId="53F50EEE" w14:textId="6D5E2D54" w:rsidR="008B6E68" w:rsidRPr="008B6E68" w:rsidRDefault="008B6E68" w:rsidP="008B6E68">
      <w:pPr>
        <w:pStyle w:val="Textoindependiente"/>
        <w:tabs>
          <w:tab w:val="left" w:pos="9639"/>
        </w:tabs>
        <w:spacing w:line="360" w:lineRule="auto"/>
        <w:jc w:val="both"/>
        <w:rPr>
          <w:sz w:val="22"/>
          <w:szCs w:val="22"/>
        </w:rPr>
      </w:pPr>
      <w:r w:rsidRPr="008B6E68">
        <w:rPr>
          <w:sz w:val="22"/>
          <w:szCs w:val="22"/>
        </w:rPr>
        <w:t xml:space="preserve">Pues tenemos claro que el Talento Humano es el activo y componente estratégico más importante con el que cuenta la Entidad ya que es el factor crítico de éxito para facilitar la gestión, y es a través del </w:t>
      </w:r>
      <w:r w:rsidR="00C32517">
        <w:rPr>
          <w:sz w:val="22"/>
          <w:szCs w:val="22"/>
        </w:rPr>
        <w:t>P</w:t>
      </w:r>
      <w:r w:rsidRPr="008B6E68">
        <w:rPr>
          <w:sz w:val="22"/>
          <w:szCs w:val="22"/>
        </w:rPr>
        <w:t xml:space="preserve">lan </w:t>
      </w:r>
      <w:r w:rsidR="00C32517">
        <w:rPr>
          <w:sz w:val="22"/>
          <w:szCs w:val="22"/>
        </w:rPr>
        <w:t>I</w:t>
      </w:r>
      <w:r w:rsidRPr="008B6E68">
        <w:rPr>
          <w:sz w:val="22"/>
          <w:szCs w:val="22"/>
        </w:rPr>
        <w:t xml:space="preserve">nstitucional de </w:t>
      </w:r>
      <w:r w:rsidR="00C32517">
        <w:rPr>
          <w:sz w:val="22"/>
          <w:szCs w:val="22"/>
        </w:rPr>
        <w:t>C</w:t>
      </w:r>
      <w:r w:rsidRPr="008B6E68">
        <w:rPr>
          <w:sz w:val="22"/>
          <w:szCs w:val="22"/>
        </w:rPr>
        <w:t xml:space="preserve">apacitación que se brindaran las herramientas para el fortalecimiento y mejoramiento de la prestación del servicio, expandiendo sus capacidades y experimentando nuevas formas de pensamiento que faciliten el logro individual y del equipo, haciéndolo más innovador y comprometido con la ciudadanía y con los fines propios del Estado, conforme a la visión del Plan Nacional de Capacitación 2020 – 2030 </w:t>
      </w:r>
    </w:p>
    <w:p w14:paraId="7B4A956D" w14:textId="77777777" w:rsidR="008B6E68" w:rsidRPr="008B6E68" w:rsidRDefault="008B6E68" w:rsidP="008B6E68">
      <w:pPr>
        <w:pStyle w:val="Textoindependiente"/>
        <w:tabs>
          <w:tab w:val="left" w:pos="9639"/>
        </w:tabs>
        <w:spacing w:line="360" w:lineRule="auto"/>
        <w:jc w:val="both"/>
        <w:rPr>
          <w:sz w:val="22"/>
          <w:szCs w:val="22"/>
        </w:rPr>
      </w:pPr>
    </w:p>
    <w:p w14:paraId="7753760C" w14:textId="77777777" w:rsidR="008B6E68" w:rsidRPr="008B6E68" w:rsidRDefault="008B6E68" w:rsidP="008B6E68">
      <w:pPr>
        <w:pStyle w:val="Textoindependiente"/>
        <w:tabs>
          <w:tab w:val="left" w:pos="9639"/>
        </w:tabs>
        <w:spacing w:line="360" w:lineRule="auto"/>
        <w:jc w:val="both"/>
        <w:rPr>
          <w:sz w:val="22"/>
          <w:szCs w:val="22"/>
        </w:rPr>
      </w:pPr>
      <w:r w:rsidRPr="008B6E68">
        <w:rPr>
          <w:sz w:val="22"/>
          <w:szCs w:val="22"/>
        </w:rPr>
        <w:t>El Plan Nacional de Formación y Capacitación 2023 – 2030 presenta los lineamientos sobre los cuales la administración pública debe orientar sus programas y planes de capacitación, basándose en los retos que enfrenta la gestión pública, estos son: la paz total, memoria, derechos humanos, territorio, vida, ambiente, mujeres, inclusión, diversidad, transformación digital, cibercultura, probidad, ética e identidad de lo público, habilidades y competencias; los cuales buscan transformar la visión de la formación y capacitación en el sector, haciendo que pase de ser un costo a ser una inversión, de ser improvisado a ser estratégico, de percibirse como una obligación a una oportunidad de proyectar un plan de carrera y movilidad laboral.</w:t>
      </w:r>
    </w:p>
    <w:p w14:paraId="57E4A983" w14:textId="77777777" w:rsidR="008B6E68" w:rsidRPr="008B6E68" w:rsidRDefault="008B6E68" w:rsidP="008B6E68">
      <w:pPr>
        <w:pStyle w:val="Textoindependiente"/>
        <w:tabs>
          <w:tab w:val="left" w:pos="9639"/>
        </w:tabs>
        <w:spacing w:line="360" w:lineRule="auto"/>
        <w:jc w:val="both"/>
        <w:rPr>
          <w:sz w:val="22"/>
          <w:szCs w:val="22"/>
        </w:rPr>
      </w:pPr>
    </w:p>
    <w:p w14:paraId="7A47E9DE" w14:textId="77777777" w:rsidR="008B6E68" w:rsidRPr="008B6E68" w:rsidRDefault="008B6E68" w:rsidP="008B6E68">
      <w:pPr>
        <w:pStyle w:val="Textoindependiente"/>
        <w:tabs>
          <w:tab w:val="left" w:pos="9639"/>
        </w:tabs>
        <w:spacing w:line="360" w:lineRule="auto"/>
        <w:jc w:val="both"/>
        <w:rPr>
          <w:sz w:val="22"/>
          <w:szCs w:val="22"/>
        </w:rPr>
      </w:pPr>
      <w:r w:rsidRPr="008B6E68">
        <w:rPr>
          <w:sz w:val="22"/>
          <w:szCs w:val="22"/>
        </w:rPr>
        <w:t xml:space="preserve">Por esta razón este plan Institucional de Capacitación – (PIC), está compuesto por un conjunto de acciones construidas de manera participativa teniendo en cuenta las diferentes fuentes diagnósticas, que buscan abarcar todos los frentes para responder a las necesidades de la entidad, siendo estas; </w:t>
      </w:r>
      <w:r w:rsidRPr="008B6E68">
        <w:rPr>
          <w:sz w:val="22"/>
          <w:szCs w:val="22"/>
        </w:rPr>
        <w:lastRenderedPageBreak/>
        <w:t>plan estratégico de la entidad, los insumos brindados por las dependencias en lo que corresponde a sus necesidades de formación y la normativa vigente, entre otras.</w:t>
      </w:r>
    </w:p>
    <w:p w14:paraId="33E3DD57" w14:textId="77777777" w:rsidR="008B6E68" w:rsidRPr="008B6E68" w:rsidRDefault="008B6E68" w:rsidP="008B6E68">
      <w:pPr>
        <w:pStyle w:val="Textoindependiente"/>
        <w:spacing w:line="360" w:lineRule="auto"/>
        <w:jc w:val="both"/>
        <w:rPr>
          <w:sz w:val="22"/>
          <w:szCs w:val="22"/>
        </w:rPr>
      </w:pPr>
    </w:p>
    <w:p w14:paraId="47AF1777" w14:textId="77777777" w:rsidR="008B6E68" w:rsidRPr="008B6E68" w:rsidRDefault="008B6E68" w:rsidP="008B6E68">
      <w:pPr>
        <w:pStyle w:val="Textoindependiente"/>
        <w:spacing w:line="360" w:lineRule="auto"/>
        <w:jc w:val="both"/>
        <w:rPr>
          <w:sz w:val="22"/>
          <w:szCs w:val="22"/>
        </w:rPr>
      </w:pPr>
      <w:r w:rsidRPr="008B6E68">
        <w:rPr>
          <w:sz w:val="22"/>
          <w:szCs w:val="22"/>
        </w:rPr>
        <w:t>Por último, creemos que los procesos de capacitación juegan un papel estratégico en el clima y la cultura organizacional, por lo que se pretende a través del desarrollo de los procesos de inducción y de reinducción, fortalecer una cultura del servicio, dirigida a afianzar el conocimiento estratégico, misional y operativo de la Secretaría, generando valor público y una Entidad más eficiente.</w:t>
      </w:r>
    </w:p>
    <w:p w14:paraId="5C555843" w14:textId="77777777" w:rsidR="00052B59" w:rsidRPr="008B6E68" w:rsidRDefault="00052B59" w:rsidP="008B6E68">
      <w:pPr>
        <w:spacing w:line="360" w:lineRule="auto"/>
        <w:rPr>
          <w:sz w:val="22"/>
          <w:szCs w:val="22"/>
        </w:rPr>
      </w:pPr>
    </w:p>
    <w:p w14:paraId="5127D908" w14:textId="74C75702" w:rsidR="00052B59" w:rsidRPr="008B6E68" w:rsidRDefault="00052B59" w:rsidP="00677640">
      <w:pPr>
        <w:pStyle w:val="Ttulo1"/>
        <w:numPr>
          <w:ilvl w:val="0"/>
          <w:numId w:val="15"/>
        </w:numPr>
        <w:jc w:val="left"/>
      </w:pPr>
      <w:bookmarkStart w:id="3" w:name="_Toc63942667"/>
      <w:bookmarkStart w:id="4" w:name="_Toc71819279"/>
      <w:bookmarkStart w:id="5" w:name="_Toc187829660"/>
      <w:r w:rsidRPr="008B6E68">
        <w:t>Objetivo</w:t>
      </w:r>
      <w:bookmarkEnd w:id="3"/>
      <w:bookmarkEnd w:id="4"/>
      <w:bookmarkEnd w:id="5"/>
    </w:p>
    <w:p w14:paraId="00BDE7D2" w14:textId="77777777" w:rsidR="00052B59" w:rsidRPr="008B6E68" w:rsidRDefault="00052B59" w:rsidP="008B6E68">
      <w:pPr>
        <w:spacing w:line="360" w:lineRule="auto"/>
        <w:rPr>
          <w:sz w:val="22"/>
          <w:szCs w:val="22"/>
        </w:rPr>
      </w:pPr>
    </w:p>
    <w:p w14:paraId="34EC3E01" w14:textId="77777777" w:rsidR="008B6E68" w:rsidRPr="008B6E68" w:rsidRDefault="008B6E68" w:rsidP="008B6E68">
      <w:pPr>
        <w:tabs>
          <w:tab w:val="left" w:pos="1247"/>
        </w:tabs>
        <w:spacing w:line="360" w:lineRule="auto"/>
        <w:jc w:val="both"/>
        <w:rPr>
          <w:sz w:val="22"/>
          <w:szCs w:val="22"/>
        </w:rPr>
      </w:pPr>
      <w:r w:rsidRPr="008B6E68">
        <w:rPr>
          <w:sz w:val="22"/>
          <w:szCs w:val="22"/>
        </w:rPr>
        <w:t>Impulsar el desarrollo integral de las servidoras y servidores de la Secretaría a través de actividades de formación, entrenamiento y actualización, orientadas al fortalecimiento de conocimientos, habilidades y competencias tanto individuales como organizacionales, favoreciendo su crecimiento personal y profesional.</w:t>
      </w:r>
    </w:p>
    <w:p w14:paraId="29FD8A63" w14:textId="77777777" w:rsidR="009630DD" w:rsidRDefault="009630DD" w:rsidP="009630DD">
      <w:pPr>
        <w:pStyle w:val="Ttulo1"/>
        <w:jc w:val="left"/>
      </w:pPr>
      <w:bookmarkStart w:id="6" w:name="_Toc63942668"/>
      <w:bookmarkStart w:id="7" w:name="_Toc71819280"/>
    </w:p>
    <w:p w14:paraId="41D24842" w14:textId="1CF07E26" w:rsidR="00052B59" w:rsidRPr="008B6E68" w:rsidRDefault="00052B59" w:rsidP="00677640">
      <w:pPr>
        <w:pStyle w:val="Ttulo1"/>
        <w:numPr>
          <w:ilvl w:val="0"/>
          <w:numId w:val="15"/>
        </w:numPr>
        <w:jc w:val="left"/>
      </w:pPr>
      <w:bookmarkStart w:id="8" w:name="_Toc187829661"/>
      <w:r w:rsidRPr="008B6E68">
        <w:t>Alcance</w:t>
      </w:r>
      <w:bookmarkEnd w:id="6"/>
      <w:bookmarkEnd w:id="7"/>
      <w:bookmarkEnd w:id="8"/>
    </w:p>
    <w:p w14:paraId="3B2AD5AB" w14:textId="77777777" w:rsidR="00052B59" w:rsidRPr="008B6E68" w:rsidRDefault="00052B59" w:rsidP="008B6E68">
      <w:pPr>
        <w:spacing w:line="360" w:lineRule="auto"/>
        <w:jc w:val="center"/>
        <w:rPr>
          <w:b/>
          <w:bCs/>
          <w:sz w:val="22"/>
          <w:szCs w:val="22"/>
        </w:rPr>
      </w:pPr>
    </w:p>
    <w:p w14:paraId="10E8E308" w14:textId="77777777" w:rsidR="008B6E68" w:rsidRPr="008B6E68" w:rsidRDefault="008B6E68" w:rsidP="008B6E68">
      <w:pPr>
        <w:pStyle w:val="Textoindependiente"/>
        <w:spacing w:line="360" w:lineRule="auto"/>
        <w:jc w:val="both"/>
        <w:rPr>
          <w:sz w:val="22"/>
          <w:szCs w:val="22"/>
        </w:rPr>
      </w:pPr>
      <w:r w:rsidRPr="008B6E68">
        <w:rPr>
          <w:sz w:val="22"/>
          <w:szCs w:val="22"/>
        </w:rPr>
        <w:t>Son beneficiarias y beneficiarios del Plan Institucional de Formación y Capacitación de la Secretaría Distrital de la Mujer, para la vigencia 2025, las servidoras y servidores públicos de la Entidad que ocupan empleos de carácter permanente, tanto de carrera administrativa (con derechos de carrera, en período de prueba o en provisionalidad) como de libre nombramiento y remoción y de período.</w:t>
      </w:r>
    </w:p>
    <w:p w14:paraId="515A6A1E" w14:textId="77777777" w:rsidR="008B6E68" w:rsidRPr="008B6E68" w:rsidRDefault="008B6E68" w:rsidP="008B6E68">
      <w:pPr>
        <w:pStyle w:val="Textoindependiente"/>
        <w:spacing w:line="360" w:lineRule="auto"/>
        <w:ind w:left="567"/>
        <w:jc w:val="both"/>
        <w:rPr>
          <w:sz w:val="22"/>
          <w:szCs w:val="22"/>
        </w:rPr>
      </w:pPr>
    </w:p>
    <w:p w14:paraId="14A5F44A" w14:textId="77777777" w:rsidR="008B6E68" w:rsidRPr="008B6E68" w:rsidRDefault="008B6E68" w:rsidP="008B6E68">
      <w:pPr>
        <w:pStyle w:val="Textoindependiente"/>
        <w:spacing w:line="360" w:lineRule="auto"/>
        <w:jc w:val="both"/>
        <w:rPr>
          <w:sz w:val="22"/>
          <w:szCs w:val="22"/>
        </w:rPr>
      </w:pPr>
      <w:r w:rsidRPr="008B6E68">
        <w:rPr>
          <w:sz w:val="22"/>
          <w:szCs w:val="22"/>
        </w:rPr>
        <w:t xml:space="preserve">En relación con los procesos de inducción y reinducción y como parte del proceso de alineación institucional, a ellos también podrán acceder quienes se encuentren vinculados a través de contrato de prestación de servicios. </w:t>
      </w:r>
    </w:p>
    <w:p w14:paraId="027976DD" w14:textId="77777777" w:rsidR="00052B59" w:rsidRDefault="00052B59" w:rsidP="008B6E68">
      <w:pPr>
        <w:spacing w:line="360" w:lineRule="auto"/>
        <w:rPr>
          <w:sz w:val="22"/>
          <w:szCs w:val="22"/>
        </w:rPr>
      </w:pPr>
    </w:p>
    <w:p w14:paraId="4BA50194" w14:textId="77777777" w:rsidR="0011141C" w:rsidRPr="008B6E68" w:rsidRDefault="0011141C" w:rsidP="008B6E68">
      <w:pPr>
        <w:spacing w:line="360" w:lineRule="auto"/>
        <w:rPr>
          <w:sz w:val="22"/>
          <w:szCs w:val="22"/>
        </w:rPr>
      </w:pPr>
    </w:p>
    <w:p w14:paraId="08D1C0B3" w14:textId="122D6E1B" w:rsidR="00052B59" w:rsidRPr="008B6E68" w:rsidRDefault="00052B59" w:rsidP="00677640">
      <w:pPr>
        <w:pStyle w:val="Ttulo1"/>
        <w:numPr>
          <w:ilvl w:val="0"/>
          <w:numId w:val="15"/>
        </w:numPr>
        <w:jc w:val="left"/>
      </w:pPr>
      <w:bookmarkStart w:id="9" w:name="_Toc63942670"/>
      <w:bookmarkStart w:id="10" w:name="_Toc71819282"/>
      <w:bookmarkStart w:id="11" w:name="_Toc187829662"/>
      <w:r w:rsidRPr="008B6E68">
        <w:lastRenderedPageBreak/>
        <w:t>Definiciones</w:t>
      </w:r>
      <w:bookmarkEnd w:id="9"/>
      <w:r w:rsidR="00910E4A" w:rsidRPr="008B6E68">
        <w:t xml:space="preserve"> y/o glosario</w:t>
      </w:r>
      <w:bookmarkEnd w:id="10"/>
      <w:bookmarkEnd w:id="11"/>
    </w:p>
    <w:p w14:paraId="71DA4049" w14:textId="77777777" w:rsidR="00052B59" w:rsidRPr="008B6E68" w:rsidRDefault="00052B59" w:rsidP="008B6E68">
      <w:pPr>
        <w:spacing w:line="360" w:lineRule="auto"/>
        <w:rPr>
          <w:sz w:val="22"/>
          <w:szCs w:val="22"/>
        </w:rPr>
      </w:pPr>
    </w:p>
    <w:p w14:paraId="0ECBCBDE" w14:textId="360A99FA" w:rsidR="008B6E68" w:rsidRPr="008B6E68" w:rsidRDefault="008B6E68" w:rsidP="00677640">
      <w:pPr>
        <w:pStyle w:val="Textoindependiente"/>
        <w:numPr>
          <w:ilvl w:val="0"/>
          <w:numId w:val="16"/>
        </w:numPr>
        <w:tabs>
          <w:tab w:val="left" w:pos="8222"/>
          <w:tab w:val="left" w:pos="8789"/>
        </w:tabs>
        <w:spacing w:line="360" w:lineRule="auto"/>
        <w:jc w:val="both"/>
        <w:rPr>
          <w:sz w:val="22"/>
          <w:szCs w:val="22"/>
        </w:rPr>
      </w:pPr>
      <w:bookmarkStart w:id="12" w:name="_Hlk129728896"/>
      <w:r w:rsidRPr="009630DD">
        <w:rPr>
          <w:b/>
          <w:sz w:val="22"/>
          <w:szCs w:val="22"/>
        </w:rPr>
        <w:t>Capacitación</w:t>
      </w:r>
      <w:r w:rsidR="009630DD" w:rsidRPr="009630DD">
        <w:rPr>
          <w:b/>
          <w:sz w:val="22"/>
          <w:szCs w:val="22"/>
        </w:rPr>
        <w:t>:</w:t>
      </w:r>
      <w:r w:rsidRPr="008B6E68">
        <w:rPr>
          <w:b/>
          <w:sz w:val="22"/>
          <w:szCs w:val="22"/>
        </w:rPr>
        <w:t xml:space="preserve"> </w:t>
      </w:r>
      <w:r w:rsidRPr="008B6E68">
        <w:rPr>
          <w:i/>
          <w:iCs/>
          <w:sz w:val="22"/>
          <w:szCs w:val="22"/>
        </w:rPr>
        <w:t>“Se entiende por capacitación 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al eficaz desempeño del cargo y al desarrollo personal integral. Esta definición comprende los procesos de formación, entendidos como aquellos que tienen por objeto específico desarrollar y fortalecer una ética del servicio público basada en los principios que rigen la función administrativa”</w:t>
      </w:r>
      <w:r w:rsidRPr="008B6E68">
        <w:rPr>
          <w:sz w:val="22"/>
          <w:szCs w:val="22"/>
        </w:rPr>
        <w:t xml:space="preserve"> </w:t>
      </w:r>
      <w:r w:rsidRPr="008B6E68">
        <w:rPr>
          <w:rStyle w:val="Refdenotaalpie"/>
          <w:sz w:val="22"/>
          <w:szCs w:val="22"/>
        </w:rPr>
        <w:footnoteReference w:id="1"/>
      </w:r>
      <w:r w:rsidR="009630DD">
        <w:rPr>
          <w:sz w:val="22"/>
          <w:szCs w:val="22"/>
        </w:rPr>
        <w:t>.</w:t>
      </w:r>
    </w:p>
    <w:p w14:paraId="5764820D" w14:textId="77777777" w:rsidR="008B6E68" w:rsidRPr="008B6E68" w:rsidRDefault="008B6E68" w:rsidP="00677640">
      <w:pPr>
        <w:pStyle w:val="Textoindependiente"/>
        <w:numPr>
          <w:ilvl w:val="0"/>
          <w:numId w:val="16"/>
        </w:numPr>
        <w:tabs>
          <w:tab w:val="left" w:pos="8364"/>
        </w:tabs>
        <w:spacing w:before="1" w:line="360" w:lineRule="auto"/>
        <w:jc w:val="both"/>
        <w:rPr>
          <w:sz w:val="22"/>
          <w:szCs w:val="22"/>
        </w:rPr>
      </w:pPr>
      <w:r w:rsidRPr="009630DD">
        <w:rPr>
          <w:b/>
          <w:sz w:val="22"/>
          <w:szCs w:val="22"/>
        </w:rPr>
        <w:t>Entrenamiento:</w:t>
      </w:r>
      <w:r w:rsidRPr="008B6E68">
        <w:rPr>
          <w:b/>
          <w:sz w:val="22"/>
          <w:szCs w:val="22"/>
        </w:rPr>
        <w:t xml:space="preserve"> </w:t>
      </w:r>
      <w:r w:rsidRPr="008B6E68">
        <w:rPr>
          <w:sz w:val="22"/>
          <w:szCs w:val="22"/>
        </w:rPr>
        <w:t>En el marco de gestión del recurso humano en el sector público, el entrenamiento es una modalidad de capacitación que busca impartir la preparación en el ejercicio de las funciones del empleo con el objetivo de que se asimilen en la práctica los oficios. En el corto plazo, se orienta a atender necesidades de aprendizaje específicas requeridas para el desempeño del cargo, mediante el desarrollo de conocimientos, habilidades y actitudes observables de manera inmediata.</w:t>
      </w:r>
    </w:p>
    <w:p w14:paraId="749FB219" w14:textId="77777777" w:rsidR="008B6E68" w:rsidRPr="008B6E68" w:rsidRDefault="008B6E68" w:rsidP="00677640">
      <w:pPr>
        <w:pStyle w:val="Textoindependiente"/>
        <w:numPr>
          <w:ilvl w:val="0"/>
          <w:numId w:val="16"/>
        </w:numPr>
        <w:spacing w:line="360" w:lineRule="auto"/>
        <w:ind w:right="466"/>
        <w:jc w:val="both"/>
        <w:rPr>
          <w:sz w:val="22"/>
          <w:szCs w:val="22"/>
        </w:rPr>
      </w:pPr>
      <w:r w:rsidRPr="009630DD">
        <w:rPr>
          <w:b/>
          <w:sz w:val="22"/>
          <w:szCs w:val="22"/>
        </w:rPr>
        <w:t>Formación</w:t>
      </w:r>
      <w:r w:rsidRPr="009630DD">
        <w:rPr>
          <w:sz w:val="22"/>
          <w:szCs w:val="22"/>
        </w:rPr>
        <w:t>:</w:t>
      </w:r>
      <w:r w:rsidRPr="008B6E68">
        <w:rPr>
          <w:sz w:val="22"/>
          <w:szCs w:val="22"/>
        </w:rPr>
        <w:t xml:space="preserve"> en los términos de este Plan, se entiende la formación como el proceso encaminado a facilitar el desarrollo integral del ser humano, potenciando actitudes, habilidades y conductas, en sus dimensiones: ética, creativa, comunicativa, crítica, sensorial, emocional e</w:t>
      </w:r>
      <w:r w:rsidRPr="008B6E68">
        <w:rPr>
          <w:spacing w:val="-18"/>
          <w:sz w:val="22"/>
          <w:szCs w:val="22"/>
        </w:rPr>
        <w:t xml:space="preserve"> </w:t>
      </w:r>
      <w:r w:rsidRPr="008B6E68">
        <w:rPr>
          <w:sz w:val="22"/>
          <w:szCs w:val="22"/>
        </w:rPr>
        <w:t>intelectual.</w:t>
      </w:r>
    </w:p>
    <w:p w14:paraId="61DAE4CE" w14:textId="0A83E28D" w:rsidR="008B6E68" w:rsidRPr="009630DD" w:rsidRDefault="008B6E68" w:rsidP="00677640">
      <w:pPr>
        <w:pStyle w:val="Textoindependiente"/>
        <w:numPr>
          <w:ilvl w:val="0"/>
          <w:numId w:val="16"/>
        </w:numPr>
        <w:spacing w:line="360" w:lineRule="auto"/>
        <w:ind w:right="466"/>
        <w:jc w:val="both"/>
        <w:rPr>
          <w:sz w:val="22"/>
          <w:szCs w:val="22"/>
        </w:rPr>
      </w:pPr>
      <w:r w:rsidRPr="009630DD">
        <w:rPr>
          <w:b/>
          <w:sz w:val="22"/>
          <w:szCs w:val="22"/>
        </w:rPr>
        <w:t>Competencias Laborales</w:t>
      </w:r>
      <w:r w:rsidRPr="009630DD">
        <w:rPr>
          <w:sz w:val="22"/>
          <w:szCs w:val="22"/>
        </w:rPr>
        <w:t>:</w:t>
      </w:r>
      <w:r w:rsidRPr="008B6E68">
        <w:rPr>
          <w:sz w:val="22"/>
          <w:szCs w:val="22"/>
        </w:rPr>
        <w:t xml:space="preserve"> Las competencias laborales son definidas por la administración pública colombiana como aquellas capacidades que una persona debe tener para desempeñar (en diferentes contextos y con base en requerimientos y resultados esperados) las funciones inherentes a determinado empleo. Estas capacidades son el conjunto de conocimientos, habilidades, valores, entre otros que debe poseer y demostrar el empleado público. La gestión del talento humano por competencias busca identificar y </w:t>
      </w:r>
      <w:r w:rsidRPr="008B6E68">
        <w:rPr>
          <w:sz w:val="22"/>
          <w:szCs w:val="22"/>
        </w:rPr>
        <w:lastRenderedPageBreak/>
        <w:t>desarrollar esas capacidades claves que garantizan la eficiencia organizacional con las siguientes ventajas:</w:t>
      </w:r>
    </w:p>
    <w:p w14:paraId="27370614" w14:textId="77777777" w:rsidR="0085001E" w:rsidRDefault="008B6E68" w:rsidP="0085001E">
      <w:pPr>
        <w:pStyle w:val="Textoindependiente"/>
        <w:widowControl w:val="0"/>
        <w:numPr>
          <w:ilvl w:val="0"/>
          <w:numId w:val="17"/>
        </w:numPr>
        <w:suppressAutoHyphens w:val="0"/>
        <w:autoSpaceDE w:val="0"/>
        <w:autoSpaceDN w:val="0"/>
        <w:spacing w:after="0" w:line="360" w:lineRule="auto"/>
        <w:ind w:left="1440" w:right="466"/>
        <w:jc w:val="both"/>
        <w:rPr>
          <w:sz w:val="22"/>
          <w:szCs w:val="22"/>
        </w:rPr>
      </w:pPr>
      <w:r w:rsidRPr="008B6E68">
        <w:rPr>
          <w:sz w:val="22"/>
          <w:szCs w:val="22"/>
        </w:rPr>
        <w:t>Permite una valoración de la labor de las servidoras y servidores a través de una Información objetiva que permite establecer mediciones que faciliten la toma de decisiones sobre su desarrollo.</w:t>
      </w:r>
    </w:p>
    <w:p w14:paraId="208A79E9" w14:textId="1BDA77EA" w:rsidR="0085001E" w:rsidRPr="0085001E" w:rsidRDefault="008B6E68" w:rsidP="0085001E">
      <w:pPr>
        <w:pStyle w:val="Textoindependiente"/>
        <w:widowControl w:val="0"/>
        <w:numPr>
          <w:ilvl w:val="0"/>
          <w:numId w:val="17"/>
        </w:numPr>
        <w:suppressAutoHyphens w:val="0"/>
        <w:autoSpaceDE w:val="0"/>
        <w:autoSpaceDN w:val="0"/>
        <w:spacing w:after="0" w:line="360" w:lineRule="auto"/>
        <w:ind w:left="1440" w:right="466"/>
        <w:jc w:val="both"/>
        <w:rPr>
          <w:sz w:val="22"/>
          <w:szCs w:val="22"/>
        </w:rPr>
      </w:pPr>
      <w:r w:rsidRPr="0085001E">
        <w:rPr>
          <w:sz w:val="22"/>
          <w:szCs w:val="22"/>
          <w:shd w:val="clear" w:color="auto" w:fill="FFFFFF"/>
        </w:rPr>
        <w:t>Mejora el clima laboral significativamente.</w:t>
      </w:r>
    </w:p>
    <w:p w14:paraId="4502EEFA" w14:textId="77777777" w:rsidR="0085001E" w:rsidRDefault="008B6E68" w:rsidP="0085001E">
      <w:pPr>
        <w:numPr>
          <w:ilvl w:val="0"/>
          <w:numId w:val="17"/>
        </w:numPr>
        <w:shd w:val="clear" w:color="auto" w:fill="FFFFFF"/>
        <w:suppressAutoHyphens w:val="0"/>
        <w:spacing w:before="100" w:beforeAutospacing="1" w:line="360" w:lineRule="auto"/>
        <w:ind w:left="1440"/>
        <w:jc w:val="both"/>
        <w:rPr>
          <w:sz w:val="22"/>
          <w:szCs w:val="22"/>
          <w:shd w:val="clear" w:color="auto" w:fill="FFFFFF"/>
        </w:rPr>
      </w:pPr>
      <w:r w:rsidRPr="0085001E">
        <w:rPr>
          <w:sz w:val="22"/>
          <w:szCs w:val="22"/>
          <w:shd w:val="clear" w:color="auto" w:fill="FFFFFF"/>
        </w:rPr>
        <w:t>Potencia las competencias personales del individuo y sus expectativas.</w:t>
      </w:r>
    </w:p>
    <w:p w14:paraId="5D4F22D8" w14:textId="2B6461A6" w:rsidR="00086AC5" w:rsidRPr="0085001E" w:rsidRDefault="008B6E68" w:rsidP="0085001E">
      <w:pPr>
        <w:numPr>
          <w:ilvl w:val="0"/>
          <w:numId w:val="17"/>
        </w:numPr>
        <w:shd w:val="clear" w:color="auto" w:fill="FFFFFF"/>
        <w:suppressAutoHyphens w:val="0"/>
        <w:spacing w:before="100" w:beforeAutospacing="1" w:line="360" w:lineRule="auto"/>
        <w:ind w:left="1440"/>
        <w:jc w:val="both"/>
        <w:rPr>
          <w:sz w:val="22"/>
          <w:szCs w:val="22"/>
          <w:shd w:val="clear" w:color="auto" w:fill="FFFFFF"/>
        </w:rPr>
      </w:pPr>
      <w:r w:rsidRPr="0085001E">
        <w:rPr>
          <w:sz w:val="22"/>
          <w:szCs w:val="22"/>
          <w:shd w:val="clear" w:color="auto" w:fill="FFFFFF"/>
        </w:rPr>
        <w:t>Mejora el rendimiento individual y organizacional. Al alinear las competencias específicas y genéricas demandadas por la entidad con las de la servidora o servidor e integra los objetivos de la organización con los de la persona. </w:t>
      </w:r>
    </w:p>
    <w:p w14:paraId="0B8788B5" w14:textId="77777777" w:rsidR="009630DD" w:rsidRPr="009630DD" w:rsidRDefault="009630DD" w:rsidP="009630DD">
      <w:pPr>
        <w:pStyle w:val="Textoindependiente"/>
        <w:widowControl w:val="0"/>
        <w:suppressAutoHyphens w:val="0"/>
        <w:autoSpaceDE w:val="0"/>
        <w:autoSpaceDN w:val="0"/>
        <w:spacing w:after="0" w:line="360" w:lineRule="auto"/>
        <w:ind w:right="467"/>
        <w:jc w:val="both"/>
        <w:rPr>
          <w:sz w:val="22"/>
          <w:szCs w:val="22"/>
        </w:rPr>
      </w:pPr>
    </w:p>
    <w:p w14:paraId="45E51516" w14:textId="1F2AC1F0" w:rsidR="008B6E68" w:rsidRPr="008B6E68" w:rsidRDefault="008B6E68" w:rsidP="0085001E">
      <w:pPr>
        <w:pStyle w:val="Textoindependiente"/>
        <w:numPr>
          <w:ilvl w:val="0"/>
          <w:numId w:val="16"/>
        </w:numPr>
        <w:spacing w:after="0" w:line="360" w:lineRule="auto"/>
        <w:ind w:right="466"/>
        <w:jc w:val="both"/>
        <w:rPr>
          <w:sz w:val="22"/>
          <w:szCs w:val="22"/>
        </w:rPr>
      </w:pPr>
      <w:r w:rsidRPr="009630DD">
        <w:rPr>
          <w:b/>
          <w:sz w:val="22"/>
          <w:szCs w:val="22"/>
        </w:rPr>
        <w:t>Educación:</w:t>
      </w:r>
      <w:r w:rsidRPr="008B6E68">
        <w:rPr>
          <w:b/>
          <w:sz w:val="22"/>
          <w:szCs w:val="22"/>
        </w:rPr>
        <w:t xml:space="preserve"> </w:t>
      </w:r>
      <w:r w:rsidRPr="008B6E68">
        <w:rPr>
          <w:sz w:val="22"/>
          <w:szCs w:val="22"/>
        </w:rPr>
        <w:t>Entendida como aquella impartida en establecimientos educativos aprobados, en una secuencia regular de ciclos lectivos con sujeción a pautas curriculares progresivas conduce a grados y títulos, hace parte de los programas de bienestar social e incentivos y se rigen por las normas que regulan el sistema de estímulos.</w:t>
      </w:r>
      <w:r w:rsidRPr="008B6E68">
        <w:rPr>
          <w:rStyle w:val="Refdenotaalpie"/>
          <w:sz w:val="22"/>
          <w:szCs w:val="22"/>
        </w:rPr>
        <w:footnoteReference w:id="2"/>
      </w:r>
      <w:r w:rsidRPr="008B6E68">
        <w:rPr>
          <w:sz w:val="22"/>
          <w:szCs w:val="22"/>
        </w:rPr>
        <w:t xml:space="preserve"> .</w:t>
      </w:r>
    </w:p>
    <w:p w14:paraId="00FDD588" w14:textId="00E39A6E" w:rsidR="008B6E68" w:rsidRPr="008B6E68" w:rsidRDefault="008B6E68" w:rsidP="00677640">
      <w:pPr>
        <w:pStyle w:val="Textoindependiente"/>
        <w:numPr>
          <w:ilvl w:val="0"/>
          <w:numId w:val="16"/>
        </w:numPr>
        <w:spacing w:line="360" w:lineRule="auto"/>
        <w:ind w:right="466"/>
        <w:jc w:val="both"/>
        <w:rPr>
          <w:sz w:val="22"/>
          <w:szCs w:val="22"/>
        </w:rPr>
      </w:pPr>
      <w:r w:rsidRPr="009630DD">
        <w:rPr>
          <w:b/>
          <w:sz w:val="22"/>
          <w:szCs w:val="22"/>
        </w:rPr>
        <w:t>Educación para el Trabajo y Desarrollo Humano</w:t>
      </w:r>
      <w:r w:rsidRPr="009630DD">
        <w:rPr>
          <w:sz w:val="22"/>
          <w:szCs w:val="22"/>
        </w:rPr>
        <w:t>:</w:t>
      </w:r>
      <w:r w:rsidRPr="008B6E68">
        <w:rPr>
          <w:sz w:val="22"/>
          <w:szCs w:val="22"/>
        </w:rPr>
        <w:t xml:space="preserve"> Antes denominada educación no formal, es la que se ofrece con el objeto de complementar, actualizar, suplir conocimientos y formar en aspectos académicos o laborales sin sujeción al sistema de niveles y grados establecidos para la educación formal. </w:t>
      </w:r>
      <w:r w:rsidRPr="008B6E68">
        <w:rPr>
          <w:rStyle w:val="Refdenotaalpie"/>
          <w:sz w:val="22"/>
          <w:szCs w:val="22"/>
        </w:rPr>
        <w:footnoteReference w:id="3"/>
      </w:r>
    </w:p>
    <w:p w14:paraId="75EF33B5" w14:textId="36A82855" w:rsidR="008B6E68" w:rsidRPr="008B6E68" w:rsidRDefault="008B6E68" w:rsidP="00677640">
      <w:pPr>
        <w:pStyle w:val="Textoindependiente"/>
        <w:numPr>
          <w:ilvl w:val="0"/>
          <w:numId w:val="16"/>
        </w:numPr>
        <w:spacing w:line="360" w:lineRule="auto"/>
        <w:ind w:right="466"/>
        <w:jc w:val="both"/>
        <w:rPr>
          <w:sz w:val="22"/>
          <w:szCs w:val="22"/>
        </w:rPr>
      </w:pPr>
      <w:r w:rsidRPr="009630DD">
        <w:rPr>
          <w:b/>
          <w:sz w:val="22"/>
          <w:szCs w:val="22"/>
        </w:rPr>
        <w:t>Educación Informal</w:t>
      </w:r>
      <w:r w:rsidRPr="009630DD">
        <w:rPr>
          <w:sz w:val="22"/>
          <w:szCs w:val="22"/>
        </w:rPr>
        <w:t>:</w:t>
      </w:r>
      <w:r w:rsidRPr="008B6E68">
        <w:rPr>
          <w:sz w:val="22"/>
          <w:szCs w:val="22"/>
        </w:rPr>
        <w:t xml:space="preserve"> Es todo conocimiento libre y espontáneamente adquirido, proveniente de personas, entidades, medios masivos de comunicación, medios impresos, tradiciones, costumbres, comportamientos sociales y otros no estructurados. </w:t>
      </w:r>
      <w:r w:rsidRPr="008B6E68">
        <w:rPr>
          <w:rStyle w:val="Refdenotaalpie"/>
          <w:sz w:val="22"/>
          <w:szCs w:val="22"/>
        </w:rPr>
        <w:footnoteReference w:id="4"/>
      </w:r>
      <w:r w:rsidRPr="008B6E68">
        <w:rPr>
          <w:sz w:val="22"/>
          <w:szCs w:val="22"/>
        </w:rPr>
        <w:t xml:space="preserve"> </w:t>
      </w:r>
    </w:p>
    <w:p w14:paraId="29CC8E3C" w14:textId="05751F1A" w:rsidR="008B6E68" w:rsidRPr="008B6E68" w:rsidRDefault="008B6E68" w:rsidP="00677640">
      <w:pPr>
        <w:pStyle w:val="Textoindependiente"/>
        <w:numPr>
          <w:ilvl w:val="0"/>
          <w:numId w:val="16"/>
        </w:numPr>
        <w:spacing w:line="360" w:lineRule="auto"/>
        <w:ind w:right="466"/>
        <w:jc w:val="both"/>
        <w:rPr>
          <w:sz w:val="22"/>
          <w:szCs w:val="22"/>
        </w:rPr>
      </w:pPr>
      <w:r w:rsidRPr="009630DD">
        <w:rPr>
          <w:b/>
          <w:sz w:val="22"/>
          <w:szCs w:val="22"/>
        </w:rPr>
        <w:t>Profesionalización:</w:t>
      </w:r>
      <w:r w:rsidR="009630DD">
        <w:rPr>
          <w:sz w:val="22"/>
          <w:szCs w:val="22"/>
        </w:rPr>
        <w:t xml:space="preserve"> P</w:t>
      </w:r>
      <w:r w:rsidRPr="008B6E68">
        <w:rPr>
          <w:sz w:val="22"/>
          <w:szCs w:val="22"/>
        </w:rPr>
        <w:t xml:space="preserve">ara evitar que el término de profesionalización tienda a generar confusión y se asocie al interés por aumentar el porcentaje de servidoras y servidores titulados por la educación formal, es necesario precisarlo. </w:t>
      </w:r>
      <w:proofErr w:type="spellStart"/>
      <w:r w:rsidRPr="008B6E68">
        <w:rPr>
          <w:sz w:val="22"/>
          <w:szCs w:val="22"/>
        </w:rPr>
        <w:t>Michoa</w:t>
      </w:r>
      <w:proofErr w:type="spellEnd"/>
      <w:r w:rsidRPr="008B6E68">
        <w:rPr>
          <w:sz w:val="22"/>
          <w:szCs w:val="22"/>
        </w:rPr>
        <w:t xml:space="preserve"> (2015) señala que este concepto hace referencia al proceso de tránsito de una persona, que inicia con su ingreso al servicio público, el posterior crecimiento y desarrollo en el mismo y que culmina con su </w:t>
      </w:r>
      <w:r w:rsidRPr="008B6E68">
        <w:rPr>
          <w:sz w:val="22"/>
          <w:szCs w:val="22"/>
        </w:rPr>
        <w:lastRenderedPageBreak/>
        <w:t>egreso (planificado y controlado). Este proceso es independiente del nivel jerárquico del empleo que desempeñe la servidora o servidor y en ese sentido, la profesionalización, estrecha las brechas que puedan existir entre los conocimientos anteriores que tenga la servidora o servidor y las capacidades y conocimientos puntuales que requiera en el ejercicio de su</w:t>
      </w:r>
      <w:r w:rsidRPr="008B6E68">
        <w:rPr>
          <w:spacing w:val="-2"/>
          <w:sz w:val="22"/>
          <w:szCs w:val="22"/>
        </w:rPr>
        <w:t xml:space="preserve"> </w:t>
      </w:r>
      <w:r w:rsidRPr="008B6E68">
        <w:rPr>
          <w:sz w:val="22"/>
          <w:szCs w:val="22"/>
        </w:rPr>
        <w:t>cargo.</w:t>
      </w:r>
    </w:p>
    <w:p w14:paraId="461BDB60" w14:textId="77777777" w:rsidR="009630DD" w:rsidRDefault="009630DD" w:rsidP="009630DD">
      <w:pPr>
        <w:pStyle w:val="Textoindependiente"/>
        <w:spacing w:line="360" w:lineRule="auto"/>
        <w:ind w:right="466"/>
        <w:jc w:val="both"/>
        <w:rPr>
          <w:sz w:val="22"/>
          <w:szCs w:val="22"/>
        </w:rPr>
      </w:pPr>
    </w:p>
    <w:p w14:paraId="00D37989" w14:textId="374294F6" w:rsidR="009630DD" w:rsidRPr="008B6E68" w:rsidRDefault="008B6E68" w:rsidP="009630DD">
      <w:pPr>
        <w:pStyle w:val="Textoindependiente"/>
        <w:spacing w:line="360" w:lineRule="auto"/>
        <w:ind w:right="466"/>
        <w:jc w:val="both"/>
        <w:rPr>
          <w:bCs/>
          <w:sz w:val="22"/>
          <w:szCs w:val="22"/>
        </w:rPr>
      </w:pPr>
      <w:r w:rsidRPr="008B6E68">
        <w:rPr>
          <w:sz w:val="22"/>
          <w:szCs w:val="22"/>
        </w:rPr>
        <w:t xml:space="preserve">En la elaboración y ejecución del presente plan es importante también tener en cuenta el siguiente glosario, definido en la </w:t>
      </w:r>
      <w:r w:rsidRPr="008B6E68">
        <w:rPr>
          <w:bCs/>
          <w:sz w:val="22"/>
          <w:szCs w:val="22"/>
        </w:rPr>
        <w:t>Política Pública de Mujeres y Equidad de Género en el Distrito</w:t>
      </w:r>
      <w:r w:rsidRPr="008B6E68">
        <w:rPr>
          <w:rStyle w:val="Refdenotaalpie"/>
          <w:sz w:val="22"/>
          <w:szCs w:val="22"/>
        </w:rPr>
        <w:footnoteReference w:id="5"/>
      </w:r>
      <w:r w:rsidR="00C32517">
        <w:rPr>
          <w:bCs/>
          <w:sz w:val="22"/>
          <w:szCs w:val="22"/>
        </w:rPr>
        <w:t>.</w:t>
      </w:r>
      <w:r w:rsidRPr="008B6E68">
        <w:rPr>
          <w:bCs/>
          <w:sz w:val="22"/>
          <w:szCs w:val="22"/>
        </w:rPr>
        <w:t xml:space="preserve">    </w:t>
      </w:r>
    </w:p>
    <w:p w14:paraId="238C22C6" w14:textId="77777777" w:rsidR="008B6E68" w:rsidRPr="008B6E68" w:rsidRDefault="008B6E68" w:rsidP="00677640">
      <w:pPr>
        <w:pStyle w:val="Textoindependiente"/>
        <w:numPr>
          <w:ilvl w:val="0"/>
          <w:numId w:val="16"/>
        </w:numPr>
        <w:spacing w:line="360" w:lineRule="auto"/>
        <w:ind w:right="466"/>
        <w:jc w:val="both"/>
        <w:rPr>
          <w:bCs/>
          <w:sz w:val="22"/>
          <w:szCs w:val="22"/>
        </w:rPr>
      </w:pPr>
      <w:r w:rsidRPr="009630DD">
        <w:rPr>
          <w:b/>
          <w:sz w:val="22"/>
          <w:szCs w:val="22"/>
        </w:rPr>
        <w:t>Cultura organizacional</w:t>
      </w:r>
      <w:r w:rsidRPr="009630DD">
        <w:rPr>
          <w:bCs/>
          <w:sz w:val="22"/>
          <w:szCs w:val="22"/>
        </w:rPr>
        <w:t>:</w:t>
      </w:r>
      <w:r w:rsidRPr="008B6E68">
        <w:rPr>
          <w:bCs/>
          <w:sz w:val="22"/>
          <w:szCs w:val="22"/>
        </w:rPr>
        <w:t xml:space="preserve"> conjunto de creencias, valores y practicas compartidas por un grupo de personas, que ´permite enfocar todas sus actividades hacia una misma meta</w:t>
      </w:r>
    </w:p>
    <w:p w14:paraId="521EC744" w14:textId="77777777" w:rsidR="008B6E68" w:rsidRPr="008B6E68" w:rsidRDefault="008B6E68" w:rsidP="00677640">
      <w:pPr>
        <w:pStyle w:val="Textoindependiente"/>
        <w:numPr>
          <w:ilvl w:val="0"/>
          <w:numId w:val="16"/>
        </w:numPr>
        <w:spacing w:line="360" w:lineRule="auto"/>
        <w:ind w:right="466"/>
        <w:jc w:val="both"/>
        <w:rPr>
          <w:sz w:val="22"/>
          <w:szCs w:val="22"/>
        </w:rPr>
      </w:pPr>
      <w:r w:rsidRPr="0085001E">
        <w:rPr>
          <w:b/>
          <w:bCs/>
          <w:sz w:val="22"/>
          <w:szCs w:val="22"/>
        </w:rPr>
        <w:t>Igualdad de trato.</w:t>
      </w:r>
      <w:r w:rsidRPr="008B6E68">
        <w:rPr>
          <w:sz w:val="22"/>
          <w:szCs w:val="22"/>
        </w:rPr>
        <w:t xml:space="preserve"> Protección de la dignidad humana de las mujeres contra toda forma de discriminación, en los distintos ámbitos de las relaciones y la convivencia familiar, social, política, educativa y cultural.</w:t>
      </w:r>
    </w:p>
    <w:p w14:paraId="0C506D4E" w14:textId="4193D9E5" w:rsidR="008B6E68" w:rsidRPr="008B6E68" w:rsidRDefault="008B6E68" w:rsidP="00677640">
      <w:pPr>
        <w:pStyle w:val="Textoindependiente"/>
        <w:numPr>
          <w:ilvl w:val="0"/>
          <w:numId w:val="16"/>
        </w:numPr>
        <w:spacing w:line="360" w:lineRule="auto"/>
        <w:ind w:right="466"/>
        <w:jc w:val="both"/>
        <w:rPr>
          <w:sz w:val="22"/>
          <w:szCs w:val="22"/>
        </w:rPr>
      </w:pPr>
      <w:r w:rsidRPr="009630DD">
        <w:rPr>
          <w:b/>
          <w:sz w:val="22"/>
          <w:szCs w:val="22"/>
        </w:rPr>
        <w:t>Equidad de género</w:t>
      </w:r>
      <w:r w:rsidR="009630DD">
        <w:rPr>
          <w:sz w:val="22"/>
          <w:szCs w:val="22"/>
        </w:rPr>
        <w:t>:</w:t>
      </w:r>
      <w:r w:rsidRPr="008B6E68">
        <w:rPr>
          <w:sz w:val="22"/>
          <w:szCs w:val="22"/>
        </w:rPr>
        <w:t xml:space="preserve"> Ejercicio pleno de los derechos, y disfrute equitativo entre mujeres y hombres, de los bienes, servicios y recursos del Distrito Capital.</w:t>
      </w:r>
    </w:p>
    <w:p w14:paraId="733E3EDC" w14:textId="091BEAB7" w:rsidR="008B6E68" w:rsidRPr="008B6E68" w:rsidRDefault="008B6E68" w:rsidP="00677640">
      <w:pPr>
        <w:pStyle w:val="Textoindependiente"/>
        <w:numPr>
          <w:ilvl w:val="0"/>
          <w:numId w:val="16"/>
        </w:numPr>
        <w:spacing w:line="360" w:lineRule="auto"/>
        <w:ind w:right="466"/>
        <w:jc w:val="both"/>
        <w:rPr>
          <w:sz w:val="22"/>
          <w:szCs w:val="22"/>
        </w:rPr>
      </w:pPr>
      <w:r w:rsidRPr="009630DD">
        <w:rPr>
          <w:b/>
          <w:sz w:val="22"/>
          <w:szCs w:val="22"/>
        </w:rPr>
        <w:t>Justicia de género</w:t>
      </w:r>
      <w:r w:rsidR="009630DD">
        <w:rPr>
          <w:b/>
          <w:sz w:val="22"/>
          <w:szCs w:val="22"/>
        </w:rPr>
        <w:t>:</w:t>
      </w:r>
      <w:r w:rsidRPr="008B6E68">
        <w:rPr>
          <w:sz w:val="22"/>
          <w:szCs w:val="22"/>
        </w:rPr>
        <w:t xml:space="preserve"> Las autoridades de la Administración Distrital emprenden las acciones necesarias para contribuir a la disminución y eliminación de las barreras que enfrentan las mujeres para denunciar los hechos de violencia y discriminación, garantizando una oportuna, eficaz e idónea atención y reparación.</w:t>
      </w:r>
    </w:p>
    <w:p w14:paraId="7D26AF41" w14:textId="48F1244F" w:rsidR="008B6E68" w:rsidRPr="008B6E68" w:rsidRDefault="008B6E68" w:rsidP="00677640">
      <w:pPr>
        <w:pStyle w:val="Textoindependiente"/>
        <w:numPr>
          <w:ilvl w:val="0"/>
          <w:numId w:val="16"/>
        </w:numPr>
        <w:spacing w:line="360" w:lineRule="auto"/>
        <w:ind w:right="467"/>
        <w:jc w:val="both"/>
        <w:rPr>
          <w:sz w:val="22"/>
          <w:szCs w:val="22"/>
        </w:rPr>
      </w:pPr>
      <w:r w:rsidRPr="009630DD">
        <w:rPr>
          <w:b/>
          <w:sz w:val="22"/>
          <w:szCs w:val="22"/>
        </w:rPr>
        <w:t>Diversidad</w:t>
      </w:r>
      <w:r w:rsidR="009630DD" w:rsidRPr="009630DD">
        <w:rPr>
          <w:b/>
          <w:sz w:val="22"/>
          <w:szCs w:val="22"/>
        </w:rPr>
        <w:t>:</w:t>
      </w:r>
      <w:r w:rsidRPr="008B6E68">
        <w:rPr>
          <w:b/>
          <w:sz w:val="22"/>
          <w:szCs w:val="22"/>
        </w:rPr>
        <w:t xml:space="preserve"> </w:t>
      </w:r>
      <w:r w:rsidRPr="008B6E68">
        <w:rPr>
          <w:sz w:val="22"/>
          <w:szCs w:val="22"/>
        </w:rPr>
        <w:t>Reconocimiento y valoración de las diferencias generacional, cultural, étnica, identidad campesina, religiosa, ideológica, socioeconómica, territorial, orientación sexual y las originadas en la condición de discapacidad, de las mujeres que habitan en el Distrito Capital.</w:t>
      </w:r>
    </w:p>
    <w:p w14:paraId="19CEAE8E" w14:textId="5972D1D7" w:rsidR="008B6E68" w:rsidRPr="00C32517" w:rsidRDefault="008B6E68" w:rsidP="0085001E">
      <w:pPr>
        <w:pStyle w:val="Textoindependiente"/>
        <w:numPr>
          <w:ilvl w:val="0"/>
          <w:numId w:val="16"/>
        </w:numPr>
        <w:spacing w:line="360" w:lineRule="auto"/>
        <w:ind w:right="466"/>
        <w:jc w:val="both"/>
        <w:rPr>
          <w:sz w:val="22"/>
          <w:szCs w:val="22"/>
        </w:rPr>
      </w:pPr>
      <w:r w:rsidRPr="009630DD">
        <w:rPr>
          <w:b/>
          <w:sz w:val="22"/>
          <w:szCs w:val="22"/>
        </w:rPr>
        <w:t>Enfoque</w:t>
      </w:r>
      <w:r w:rsidR="009630DD">
        <w:rPr>
          <w:b/>
          <w:sz w:val="22"/>
          <w:szCs w:val="22"/>
        </w:rPr>
        <w:t>:</w:t>
      </w:r>
      <w:r w:rsidRPr="008B6E68">
        <w:rPr>
          <w:b/>
          <w:sz w:val="22"/>
          <w:szCs w:val="22"/>
        </w:rPr>
        <w:t xml:space="preserve"> </w:t>
      </w:r>
      <w:r w:rsidRPr="008B6E68">
        <w:rPr>
          <w:sz w:val="22"/>
          <w:szCs w:val="22"/>
        </w:rPr>
        <w:t>Los lineamientos de la Política Pública de Mujeres y Equidad de Género de Bogotá D.C., se fundamentan en los siguientes enfoques:</w:t>
      </w:r>
    </w:p>
    <w:p w14:paraId="290B2A52" w14:textId="0ADAA7EC" w:rsidR="008B6E68" w:rsidRPr="008B6E68" w:rsidRDefault="008B6E68" w:rsidP="00677640">
      <w:pPr>
        <w:pStyle w:val="Textoindependiente"/>
        <w:numPr>
          <w:ilvl w:val="0"/>
          <w:numId w:val="16"/>
        </w:numPr>
        <w:spacing w:before="1" w:line="360" w:lineRule="auto"/>
        <w:ind w:right="466"/>
        <w:jc w:val="both"/>
        <w:rPr>
          <w:sz w:val="22"/>
          <w:szCs w:val="22"/>
        </w:rPr>
      </w:pPr>
      <w:r w:rsidRPr="009630DD">
        <w:rPr>
          <w:b/>
          <w:bCs/>
          <w:sz w:val="22"/>
          <w:szCs w:val="22"/>
        </w:rPr>
        <w:lastRenderedPageBreak/>
        <w:t>Enfoque de Derechos de las Mujeres</w:t>
      </w:r>
      <w:r w:rsidR="009630DD" w:rsidRPr="009630DD">
        <w:rPr>
          <w:b/>
          <w:bCs/>
          <w:sz w:val="22"/>
          <w:szCs w:val="22"/>
        </w:rPr>
        <w:t>:</w:t>
      </w:r>
      <w:r w:rsidRPr="008B6E68">
        <w:rPr>
          <w:sz w:val="22"/>
          <w:szCs w:val="22"/>
        </w:rPr>
        <w:t xml:space="preserve"> supone el reconocimiento de las personas como titulares de derechos cuya garantía corresponde a los Estados en los diferentes niveles de la intervención pública.</w:t>
      </w:r>
    </w:p>
    <w:p w14:paraId="7905A846" w14:textId="7B9C7783" w:rsidR="008B6E68" w:rsidRPr="008B6E68" w:rsidRDefault="008B6E68" w:rsidP="00677640">
      <w:pPr>
        <w:pStyle w:val="Textoindependiente"/>
        <w:numPr>
          <w:ilvl w:val="0"/>
          <w:numId w:val="16"/>
        </w:numPr>
        <w:spacing w:line="360" w:lineRule="auto"/>
        <w:jc w:val="both"/>
        <w:rPr>
          <w:sz w:val="22"/>
          <w:szCs w:val="22"/>
        </w:rPr>
      </w:pPr>
      <w:r w:rsidRPr="009630DD">
        <w:rPr>
          <w:b/>
          <w:bCs/>
          <w:sz w:val="22"/>
          <w:szCs w:val="22"/>
        </w:rPr>
        <w:t xml:space="preserve">Enfoques </w:t>
      </w:r>
      <w:r w:rsidR="00C32517">
        <w:rPr>
          <w:b/>
          <w:bCs/>
          <w:sz w:val="22"/>
          <w:szCs w:val="22"/>
        </w:rPr>
        <w:t>P</w:t>
      </w:r>
      <w:r w:rsidRPr="009630DD">
        <w:rPr>
          <w:b/>
          <w:bCs/>
          <w:sz w:val="22"/>
          <w:szCs w:val="22"/>
        </w:rPr>
        <w:t>oblacional-</w:t>
      </w:r>
      <w:r w:rsidR="00C32517">
        <w:rPr>
          <w:b/>
          <w:bCs/>
          <w:sz w:val="22"/>
          <w:szCs w:val="22"/>
        </w:rPr>
        <w:t>D</w:t>
      </w:r>
      <w:r w:rsidRPr="009630DD">
        <w:rPr>
          <w:b/>
          <w:bCs/>
          <w:sz w:val="22"/>
          <w:szCs w:val="22"/>
        </w:rPr>
        <w:t>iferencial</w:t>
      </w:r>
      <w:r w:rsidR="009630DD" w:rsidRPr="009630DD">
        <w:rPr>
          <w:b/>
          <w:bCs/>
          <w:sz w:val="22"/>
          <w:szCs w:val="22"/>
        </w:rPr>
        <w:t>:</w:t>
      </w:r>
      <w:r w:rsidRPr="008B6E68">
        <w:rPr>
          <w:sz w:val="22"/>
          <w:szCs w:val="22"/>
        </w:rPr>
        <w:t xml:space="preserve"> “Busca visibilizar las particularidades y necesidades de personas y colectivos, con el fin de generar acciones diferenciales desde la política pública para cambiar las situaciones de exclusión y discriminación que evitan el goce efectivo de sus derechos. En este sentido, el principal objetivo de estos enfoques es reconocer a Bogotá como una ciudad diversa, donde habitan múltiples grupos poblacionales y sectores sociales, que son iguales en derechos al resto de los habitantes de la ciudad</w:t>
      </w:r>
    </w:p>
    <w:p w14:paraId="78A915B3" w14:textId="459B7AD9" w:rsidR="008B6E68" w:rsidRPr="008B6E68" w:rsidRDefault="008B6E68" w:rsidP="00677640">
      <w:pPr>
        <w:pStyle w:val="Textoindependiente"/>
        <w:numPr>
          <w:ilvl w:val="0"/>
          <w:numId w:val="16"/>
        </w:numPr>
        <w:spacing w:line="360" w:lineRule="auto"/>
        <w:jc w:val="both"/>
        <w:rPr>
          <w:sz w:val="22"/>
          <w:szCs w:val="22"/>
        </w:rPr>
      </w:pPr>
      <w:r w:rsidRPr="009630DD">
        <w:rPr>
          <w:b/>
          <w:bCs/>
          <w:sz w:val="22"/>
          <w:szCs w:val="22"/>
        </w:rPr>
        <w:t>Enfoque de Género</w:t>
      </w:r>
      <w:r w:rsidR="009630DD" w:rsidRPr="009630DD">
        <w:rPr>
          <w:b/>
          <w:bCs/>
          <w:sz w:val="22"/>
          <w:szCs w:val="22"/>
        </w:rPr>
        <w:t>:</w:t>
      </w:r>
      <w:r w:rsidRPr="008B6E68">
        <w:rPr>
          <w:sz w:val="22"/>
          <w:szCs w:val="22"/>
        </w:rPr>
        <w:t xml:space="preserve"> Reconocimiento y transformación de las relaciones de poder jerarquizadas que subordinan a las mujeres, producen discriminación y desigualdad de género, lo cual debe eliminarse</w:t>
      </w:r>
      <w:r w:rsidRPr="008B6E68">
        <w:rPr>
          <w:rStyle w:val="Refdenotaalpie"/>
          <w:sz w:val="22"/>
          <w:szCs w:val="22"/>
        </w:rPr>
        <w:footnoteReference w:id="6"/>
      </w:r>
      <w:r w:rsidRPr="008B6E68">
        <w:rPr>
          <w:sz w:val="22"/>
          <w:szCs w:val="22"/>
        </w:rPr>
        <w:t>.</w:t>
      </w:r>
    </w:p>
    <w:p w14:paraId="1A5918D7" w14:textId="3CA1E961" w:rsidR="008B6E68" w:rsidRPr="008B6E68" w:rsidRDefault="008B6E68" w:rsidP="00677640">
      <w:pPr>
        <w:pStyle w:val="Textoindependiente"/>
        <w:numPr>
          <w:ilvl w:val="0"/>
          <w:numId w:val="16"/>
        </w:numPr>
        <w:spacing w:line="360" w:lineRule="auto"/>
        <w:jc w:val="both"/>
        <w:rPr>
          <w:sz w:val="22"/>
          <w:szCs w:val="22"/>
        </w:rPr>
      </w:pPr>
      <w:r w:rsidRPr="009630DD">
        <w:rPr>
          <w:b/>
          <w:bCs/>
          <w:sz w:val="22"/>
          <w:szCs w:val="22"/>
        </w:rPr>
        <w:t xml:space="preserve">Enfoque </w:t>
      </w:r>
      <w:r w:rsidR="00C32517">
        <w:rPr>
          <w:b/>
          <w:bCs/>
          <w:sz w:val="22"/>
          <w:szCs w:val="22"/>
        </w:rPr>
        <w:t>T</w:t>
      </w:r>
      <w:r w:rsidRPr="009630DD">
        <w:rPr>
          <w:b/>
          <w:bCs/>
          <w:sz w:val="22"/>
          <w:szCs w:val="22"/>
        </w:rPr>
        <w:t>erritorial:</w:t>
      </w:r>
      <w:r w:rsidRPr="008B6E68">
        <w:rPr>
          <w:sz w:val="22"/>
          <w:szCs w:val="22"/>
        </w:rPr>
        <w:t xml:space="preserve"> El enfoque territorial pretende evidenciar y reconocer las particularidades de las localidades en Bogotá y de las mujeres que habitan en ellas, para proponer acciones diferenciadas en relación con criterios territoriales</w:t>
      </w:r>
    </w:p>
    <w:p w14:paraId="072FD835" w14:textId="77777777" w:rsidR="008B6E68" w:rsidRPr="008B6E68" w:rsidRDefault="008B6E68" w:rsidP="00677640">
      <w:pPr>
        <w:pStyle w:val="Textoindependiente"/>
        <w:numPr>
          <w:ilvl w:val="0"/>
          <w:numId w:val="16"/>
        </w:numPr>
        <w:spacing w:before="90" w:line="360" w:lineRule="auto"/>
        <w:jc w:val="both"/>
        <w:rPr>
          <w:sz w:val="22"/>
          <w:szCs w:val="22"/>
        </w:rPr>
      </w:pPr>
      <w:r w:rsidRPr="009630DD">
        <w:rPr>
          <w:b/>
          <w:sz w:val="22"/>
          <w:szCs w:val="22"/>
        </w:rPr>
        <w:t>DAFP:</w:t>
      </w:r>
      <w:r w:rsidRPr="008B6E68">
        <w:rPr>
          <w:b/>
          <w:sz w:val="22"/>
          <w:szCs w:val="22"/>
        </w:rPr>
        <w:t xml:space="preserve"> </w:t>
      </w:r>
      <w:r w:rsidRPr="008B6E68">
        <w:rPr>
          <w:sz w:val="22"/>
          <w:szCs w:val="22"/>
        </w:rPr>
        <w:t>Departamento Administrativo de la Función Pública.</w:t>
      </w:r>
    </w:p>
    <w:p w14:paraId="51860CEB" w14:textId="77777777" w:rsidR="008B6E68" w:rsidRPr="008B6E68" w:rsidRDefault="008B6E68" w:rsidP="00677640">
      <w:pPr>
        <w:pStyle w:val="Textoindependiente"/>
        <w:numPr>
          <w:ilvl w:val="0"/>
          <w:numId w:val="16"/>
        </w:numPr>
        <w:spacing w:before="90" w:line="360" w:lineRule="auto"/>
        <w:jc w:val="both"/>
        <w:rPr>
          <w:sz w:val="22"/>
          <w:szCs w:val="22"/>
        </w:rPr>
      </w:pPr>
      <w:r w:rsidRPr="009630DD">
        <w:rPr>
          <w:b/>
          <w:sz w:val="22"/>
          <w:szCs w:val="22"/>
        </w:rPr>
        <w:t>DASCD</w:t>
      </w:r>
      <w:r w:rsidRPr="009630DD">
        <w:rPr>
          <w:sz w:val="22"/>
          <w:szCs w:val="22"/>
        </w:rPr>
        <w:t>:</w:t>
      </w:r>
      <w:r w:rsidRPr="008B6E68">
        <w:rPr>
          <w:sz w:val="22"/>
          <w:szCs w:val="22"/>
        </w:rPr>
        <w:t xml:space="preserve"> Departamento Administrativo del Servicio civil distrital </w:t>
      </w:r>
    </w:p>
    <w:p w14:paraId="1EAA7EE5" w14:textId="77777777" w:rsidR="008B6E68" w:rsidRPr="008B6E68" w:rsidRDefault="008B6E68" w:rsidP="00677640">
      <w:pPr>
        <w:pStyle w:val="Textoindependiente"/>
        <w:numPr>
          <w:ilvl w:val="0"/>
          <w:numId w:val="16"/>
        </w:numPr>
        <w:spacing w:before="90" w:line="360" w:lineRule="auto"/>
        <w:jc w:val="both"/>
        <w:rPr>
          <w:sz w:val="22"/>
          <w:szCs w:val="22"/>
        </w:rPr>
      </w:pPr>
      <w:r w:rsidRPr="009630DD">
        <w:rPr>
          <w:b/>
          <w:sz w:val="22"/>
          <w:szCs w:val="22"/>
        </w:rPr>
        <w:t>ESAP:</w:t>
      </w:r>
      <w:r w:rsidRPr="008B6E68">
        <w:rPr>
          <w:b/>
          <w:sz w:val="22"/>
          <w:szCs w:val="22"/>
        </w:rPr>
        <w:t xml:space="preserve"> </w:t>
      </w:r>
      <w:r w:rsidRPr="008B6E68">
        <w:rPr>
          <w:sz w:val="22"/>
          <w:szCs w:val="22"/>
        </w:rPr>
        <w:t>Escuela Superior de Administración Pública.</w:t>
      </w:r>
    </w:p>
    <w:p w14:paraId="0DD2E3C6" w14:textId="77777777" w:rsidR="008B6E68" w:rsidRPr="008B6E68" w:rsidRDefault="008B6E68" w:rsidP="00677640">
      <w:pPr>
        <w:pStyle w:val="Textoindependiente"/>
        <w:numPr>
          <w:ilvl w:val="0"/>
          <w:numId w:val="16"/>
        </w:numPr>
        <w:spacing w:before="90" w:line="360" w:lineRule="auto"/>
        <w:jc w:val="both"/>
        <w:rPr>
          <w:sz w:val="22"/>
          <w:szCs w:val="22"/>
        </w:rPr>
      </w:pPr>
      <w:r w:rsidRPr="005E7604">
        <w:rPr>
          <w:b/>
          <w:sz w:val="22"/>
          <w:szCs w:val="22"/>
        </w:rPr>
        <w:t>MIPG:</w:t>
      </w:r>
      <w:r w:rsidRPr="008B6E68">
        <w:rPr>
          <w:b/>
          <w:sz w:val="22"/>
          <w:szCs w:val="22"/>
        </w:rPr>
        <w:t xml:space="preserve"> </w:t>
      </w:r>
      <w:r w:rsidRPr="008B6E68">
        <w:rPr>
          <w:sz w:val="22"/>
          <w:szCs w:val="22"/>
        </w:rPr>
        <w:t>Modelo Integrado de Planeación y Gestión.</w:t>
      </w:r>
    </w:p>
    <w:p w14:paraId="6E78C877" w14:textId="77777777" w:rsidR="008B6E68" w:rsidRPr="008B6E68" w:rsidRDefault="008B6E68" w:rsidP="00677640">
      <w:pPr>
        <w:pStyle w:val="Textoindependiente"/>
        <w:numPr>
          <w:ilvl w:val="0"/>
          <w:numId w:val="16"/>
        </w:numPr>
        <w:spacing w:before="90" w:line="360" w:lineRule="auto"/>
        <w:jc w:val="both"/>
        <w:rPr>
          <w:sz w:val="22"/>
          <w:szCs w:val="22"/>
        </w:rPr>
      </w:pPr>
      <w:r w:rsidRPr="005E7604">
        <w:rPr>
          <w:b/>
          <w:sz w:val="22"/>
          <w:szCs w:val="22"/>
        </w:rPr>
        <w:t>AULA DEL SABER DISTRITAL</w:t>
      </w:r>
      <w:r w:rsidRPr="005E7604">
        <w:rPr>
          <w:sz w:val="22"/>
          <w:szCs w:val="22"/>
        </w:rPr>
        <w:t>:</w:t>
      </w:r>
      <w:r w:rsidRPr="008B6E68">
        <w:rPr>
          <w:sz w:val="22"/>
          <w:szCs w:val="22"/>
        </w:rPr>
        <w:t xml:space="preserve"> oferta de capacitación virtual del Departamento Administrativo del Servicio Civil Distrital </w:t>
      </w:r>
    </w:p>
    <w:p w14:paraId="175600B3" w14:textId="77777777" w:rsidR="00910E4A" w:rsidRPr="008B6E68" w:rsidRDefault="00910E4A" w:rsidP="008B6E68">
      <w:pPr>
        <w:pStyle w:val="Prrafodelista"/>
        <w:spacing w:line="360" w:lineRule="auto"/>
        <w:rPr>
          <w:rFonts w:ascii="Arial" w:hAnsi="Arial" w:cs="Arial"/>
          <w:color w:val="AEAAAA" w:themeColor="background2" w:themeShade="BF"/>
          <w:szCs w:val="22"/>
        </w:rPr>
      </w:pPr>
    </w:p>
    <w:p w14:paraId="09B31CD3" w14:textId="696399CF" w:rsidR="00910E4A" w:rsidRPr="008B6E68" w:rsidRDefault="00910E4A" w:rsidP="00677640">
      <w:pPr>
        <w:pStyle w:val="Ttulo1"/>
        <w:numPr>
          <w:ilvl w:val="0"/>
          <w:numId w:val="15"/>
        </w:numPr>
        <w:jc w:val="left"/>
      </w:pPr>
      <w:bookmarkStart w:id="13" w:name="_Toc187829663"/>
      <w:r w:rsidRPr="008B6E68">
        <w:t>Responsables o líder de proceso</w:t>
      </w:r>
      <w:bookmarkEnd w:id="13"/>
    </w:p>
    <w:p w14:paraId="376574B0" w14:textId="77777777" w:rsidR="00910E4A" w:rsidRPr="008B6E68" w:rsidRDefault="00910E4A" w:rsidP="008B6E68">
      <w:pPr>
        <w:spacing w:line="360" w:lineRule="auto"/>
        <w:rPr>
          <w:sz w:val="22"/>
          <w:szCs w:val="22"/>
          <w:lang w:eastAsia="es-CO"/>
        </w:rPr>
      </w:pPr>
    </w:p>
    <w:p w14:paraId="4950A599" w14:textId="53F96397" w:rsidR="00910E4A" w:rsidRPr="00AB3AB7" w:rsidRDefault="00AB3AB7" w:rsidP="008B6E68">
      <w:pPr>
        <w:pStyle w:val="Sangradetextonormal"/>
        <w:spacing w:line="360" w:lineRule="auto"/>
        <w:ind w:left="0"/>
        <w:jc w:val="both"/>
        <w:rPr>
          <w:rFonts w:ascii="Arial" w:eastAsiaTheme="minorHAnsi" w:hAnsi="Arial" w:cs="Arial"/>
          <w:sz w:val="22"/>
          <w:szCs w:val="22"/>
          <w:lang w:val="es-CO" w:eastAsia="en-US"/>
        </w:rPr>
      </w:pPr>
      <w:r w:rsidRPr="00AB3AB7">
        <w:rPr>
          <w:rFonts w:ascii="Arial" w:eastAsiaTheme="minorHAnsi" w:hAnsi="Arial" w:cs="Arial"/>
          <w:sz w:val="22"/>
          <w:szCs w:val="22"/>
          <w:lang w:val="es-CO" w:eastAsia="en-US"/>
        </w:rPr>
        <w:t xml:space="preserve">La Dirección de </w:t>
      </w:r>
      <w:r w:rsidR="00C32517">
        <w:rPr>
          <w:rFonts w:ascii="Arial" w:eastAsiaTheme="minorHAnsi" w:hAnsi="Arial" w:cs="Arial"/>
          <w:sz w:val="22"/>
          <w:szCs w:val="22"/>
          <w:lang w:val="es-CO" w:eastAsia="en-US"/>
        </w:rPr>
        <w:t>T</w:t>
      </w:r>
      <w:r w:rsidRPr="00AB3AB7">
        <w:rPr>
          <w:rFonts w:ascii="Arial" w:eastAsiaTheme="minorHAnsi" w:hAnsi="Arial" w:cs="Arial"/>
          <w:sz w:val="22"/>
          <w:szCs w:val="22"/>
          <w:lang w:val="es-CO" w:eastAsia="en-US"/>
        </w:rPr>
        <w:t xml:space="preserve">alento </w:t>
      </w:r>
      <w:r w:rsidR="00C32517">
        <w:rPr>
          <w:rFonts w:ascii="Arial" w:eastAsiaTheme="minorHAnsi" w:hAnsi="Arial" w:cs="Arial"/>
          <w:sz w:val="22"/>
          <w:szCs w:val="22"/>
          <w:lang w:val="es-CO" w:eastAsia="en-US"/>
        </w:rPr>
        <w:t>H</w:t>
      </w:r>
      <w:r w:rsidRPr="00AB3AB7">
        <w:rPr>
          <w:rFonts w:ascii="Arial" w:eastAsiaTheme="minorHAnsi" w:hAnsi="Arial" w:cs="Arial"/>
          <w:sz w:val="22"/>
          <w:szCs w:val="22"/>
          <w:lang w:val="es-CO" w:eastAsia="en-US"/>
        </w:rPr>
        <w:t>umano de la Secretar</w:t>
      </w:r>
      <w:r w:rsidR="00C32517">
        <w:rPr>
          <w:rFonts w:ascii="Arial" w:eastAsiaTheme="minorHAnsi" w:hAnsi="Arial" w:cs="Arial"/>
          <w:sz w:val="22"/>
          <w:szCs w:val="22"/>
          <w:lang w:val="es-CO" w:eastAsia="en-US"/>
        </w:rPr>
        <w:t>í</w:t>
      </w:r>
      <w:r w:rsidRPr="00AB3AB7">
        <w:rPr>
          <w:rFonts w:ascii="Arial" w:eastAsiaTheme="minorHAnsi" w:hAnsi="Arial" w:cs="Arial"/>
          <w:sz w:val="22"/>
          <w:szCs w:val="22"/>
          <w:lang w:val="es-CO" w:eastAsia="en-US"/>
        </w:rPr>
        <w:t xml:space="preserve">a Distrital de la Mujer es la encargada de la implementación, ejecución y cumplimiento. </w:t>
      </w:r>
    </w:p>
    <w:p w14:paraId="1EEB9930" w14:textId="216E7B5D" w:rsidR="00910E4A" w:rsidRPr="008B6E68" w:rsidRDefault="00910E4A" w:rsidP="009630DD">
      <w:pPr>
        <w:pStyle w:val="Ttulo1"/>
      </w:pPr>
      <w:bookmarkStart w:id="14" w:name="_Toc187829664"/>
      <w:r w:rsidRPr="008B6E68">
        <w:lastRenderedPageBreak/>
        <w:t xml:space="preserve">Objetivos estratégicos </w:t>
      </w:r>
      <w:bookmarkEnd w:id="14"/>
    </w:p>
    <w:p w14:paraId="4F609A0F" w14:textId="77777777" w:rsidR="00910E4A" w:rsidRPr="008B6E68" w:rsidRDefault="00910E4A" w:rsidP="008B6E68">
      <w:pPr>
        <w:spacing w:line="360" w:lineRule="auto"/>
        <w:jc w:val="both"/>
        <w:rPr>
          <w:sz w:val="22"/>
          <w:szCs w:val="22"/>
          <w:lang w:eastAsia="es-CO"/>
        </w:rPr>
      </w:pPr>
    </w:p>
    <w:bookmarkEnd w:id="12"/>
    <w:p w14:paraId="3B5CB6F4" w14:textId="431190EA" w:rsidR="008B6E68" w:rsidRDefault="008B6E68" w:rsidP="00AB3AB7">
      <w:pPr>
        <w:pStyle w:val="Textoindependiente"/>
        <w:widowControl w:val="0"/>
        <w:numPr>
          <w:ilvl w:val="1"/>
          <w:numId w:val="1"/>
        </w:numPr>
        <w:suppressAutoHyphens w:val="0"/>
        <w:autoSpaceDE w:val="0"/>
        <w:autoSpaceDN w:val="0"/>
        <w:spacing w:after="0" w:line="360" w:lineRule="auto"/>
        <w:jc w:val="both"/>
        <w:rPr>
          <w:sz w:val="22"/>
          <w:szCs w:val="22"/>
        </w:rPr>
      </w:pPr>
      <w:r w:rsidRPr="008B6E68">
        <w:rPr>
          <w:sz w:val="22"/>
          <w:szCs w:val="22"/>
        </w:rPr>
        <w:t>Generar oportunidades de formación en el talento humano, que promuevan condiciones favorables al cambio organizacional y al mejoramiento en la prestación de los servicios a cargo de la entidad, a través de la inducción, reinducción y la capacitación, posibilitando su desarrollo, las capacidades individuales, colectivas y técnicas requeridas en la dinámica laboral.</w:t>
      </w:r>
    </w:p>
    <w:p w14:paraId="13F1269F" w14:textId="77777777" w:rsidR="00DB51E0" w:rsidRDefault="00DB51E0" w:rsidP="00DB51E0">
      <w:pPr>
        <w:pStyle w:val="Textoindependiente"/>
        <w:widowControl w:val="0"/>
        <w:suppressAutoHyphens w:val="0"/>
        <w:autoSpaceDE w:val="0"/>
        <w:autoSpaceDN w:val="0"/>
        <w:spacing w:after="0" w:line="360" w:lineRule="auto"/>
        <w:ind w:left="720"/>
        <w:jc w:val="both"/>
        <w:rPr>
          <w:sz w:val="22"/>
          <w:szCs w:val="22"/>
        </w:rPr>
      </w:pPr>
    </w:p>
    <w:p w14:paraId="710310B4" w14:textId="3C3249DF" w:rsidR="002E73EB" w:rsidRDefault="002E73EB" w:rsidP="00AB3AB7">
      <w:pPr>
        <w:pStyle w:val="Textoindependiente"/>
        <w:widowControl w:val="0"/>
        <w:numPr>
          <w:ilvl w:val="1"/>
          <w:numId w:val="1"/>
        </w:numPr>
        <w:suppressAutoHyphens w:val="0"/>
        <w:autoSpaceDE w:val="0"/>
        <w:autoSpaceDN w:val="0"/>
        <w:spacing w:after="0" w:line="360" w:lineRule="auto"/>
        <w:jc w:val="both"/>
        <w:rPr>
          <w:sz w:val="22"/>
          <w:szCs w:val="22"/>
        </w:rPr>
      </w:pPr>
      <w:r>
        <w:rPr>
          <w:sz w:val="22"/>
          <w:szCs w:val="22"/>
        </w:rPr>
        <w:t xml:space="preserve"> Impactar el desempeño de las servidoras y servidores de la Secretar</w:t>
      </w:r>
      <w:r w:rsidR="00C32517">
        <w:rPr>
          <w:sz w:val="22"/>
          <w:szCs w:val="22"/>
        </w:rPr>
        <w:t>í</w:t>
      </w:r>
      <w:r>
        <w:rPr>
          <w:sz w:val="22"/>
          <w:szCs w:val="22"/>
        </w:rPr>
        <w:t>a Distrital de la Mujer, a  partir de la transferencia a su trabajo, de los conocimientos adquiridos y competencias desarrolladas, como resultado de su participación en acciones de capacitación en el marco del PIC.</w:t>
      </w:r>
    </w:p>
    <w:p w14:paraId="03F50EBF" w14:textId="77777777" w:rsidR="002E73EB" w:rsidRPr="008B6E68" w:rsidRDefault="002E73EB" w:rsidP="002E73EB">
      <w:pPr>
        <w:pStyle w:val="Textoindependiente"/>
        <w:widowControl w:val="0"/>
        <w:suppressAutoHyphens w:val="0"/>
        <w:autoSpaceDE w:val="0"/>
        <w:autoSpaceDN w:val="0"/>
        <w:spacing w:after="0" w:line="360" w:lineRule="auto"/>
        <w:ind w:left="720"/>
        <w:jc w:val="both"/>
        <w:rPr>
          <w:sz w:val="22"/>
          <w:szCs w:val="22"/>
        </w:rPr>
      </w:pPr>
    </w:p>
    <w:p w14:paraId="613EBE47" w14:textId="4785BE83" w:rsidR="005546D9" w:rsidRPr="005E7604" w:rsidRDefault="00910E4A" w:rsidP="00677640">
      <w:pPr>
        <w:pStyle w:val="Ttulo1"/>
        <w:numPr>
          <w:ilvl w:val="0"/>
          <w:numId w:val="15"/>
        </w:numPr>
        <w:jc w:val="left"/>
      </w:pPr>
      <w:bookmarkStart w:id="15" w:name="_Toc71819283"/>
      <w:bookmarkStart w:id="16" w:name="_Toc187829665"/>
      <w:r w:rsidRPr="008B6E68">
        <w:t>Líneas de acción o componentes</w:t>
      </w:r>
      <w:bookmarkEnd w:id="15"/>
      <w:r w:rsidR="005E7604">
        <w:t>:</w:t>
      </w:r>
      <w:bookmarkEnd w:id="16"/>
    </w:p>
    <w:p w14:paraId="3F1688BA" w14:textId="5100EF41" w:rsidR="005546D9" w:rsidRPr="008B6E68" w:rsidRDefault="005E7604" w:rsidP="005E7604">
      <w:pPr>
        <w:pStyle w:val="Ttulo1"/>
        <w:jc w:val="left"/>
      </w:pPr>
      <w:bookmarkStart w:id="17" w:name="_Toc187829666"/>
      <w:r>
        <w:t xml:space="preserve">5.1 </w:t>
      </w:r>
      <w:r w:rsidR="005546D9">
        <w:t>Principios:</w:t>
      </w:r>
      <w:bookmarkEnd w:id="17"/>
    </w:p>
    <w:p w14:paraId="379CAFB2" w14:textId="5E8826BA" w:rsidR="008B6E68" w:rsidRPr="008B6E68" w:rsidRDefault="008B6E68" w:rsidP="005E7604">
      <w:pPr>
        <w:pStyle w:val="Textoindependiente"/>
        <w:spacing w:line="360" w:lineRule="auto"/>
        <w:jc w:val="both"/>
        <w:rPr>
          <w:sz w:val="22"/>
          <w:szCs w:val="22"/>
        </w:rPr>
      </w:pPr>
      <w:r w:rsidRPr="008B6E68">
        <w:rPr>
          <w:sz w:val="22"/>
          <w:szCs w:val="22"/>
        </w:rPr>
        <w:t>El Departamento Administrativo de la Función Pública y la Escuela Superior de Administración Pública, definieron la Política de Capacitación con base en los siguientes principios, además de los establecidos en el Decreto – Ley 1567 de 1998:</w:t>
      </w:r>
    </w:p>
    <w:p w14:paraId="3E2B0073" w14:textId="77777777" w:rsidR="008B6E68" w:rsidRPr="008B6E68" w:rsidRDefault="008B6E68" w:rsidP="00677640">
      <w:pPr>
        <w:pStyle w:val="NormalWeb"/>
        <w:numPr>
          <w:ilvl w:val="0"/>
          <w:numId w:val="4"/>
        </w:numPr>
        <w:shd w:val="clear" w:color="auto" w:fill="FFFFFF"/>
        <w:spacing w:before="0" w:beforeAutospacing="0" w:after="0" w:afterAutospacing="0" w:line="360" w:lineRule="auto"/>
        <w:ind w:left="567" w:right="11" w:hanging="584"/>
        <w:jc w:val="both"/>
        <w:rPr>
          <w:rFonts w:ascii="Arial" w:hAnsi="Arial" w:cs="Arial"/>
          <w:sz w:val="22"/>
          <w:szCs w:val="22"/>
          <w:lang w:val="es-ES" w:eastAsia="en-US"/>
        </w:rPr>
      </w:pPr>
      <w:r w:rsidRPr="008B6E68">
        <w:rPr>
          <w:rFonts w:ascii="Arial" w:hAnsi="Arial" w:cs="Arial"/>
          <w:b/>
          <w:bCs/>
          <w:sz w:val="22"/>
          <w:szCs w:val="22"/>
          <w:lang w:val="es-ES" w:eastAsia="en-US"/>
        </w:rPr>
        <w:t>Complementariedad.</w:t>
      </w:r>
      <w:r w:rsidRPr="008B6E68">
        <w:rPr>
          <w:rFonts w:ascii="Arial" w:hAnsi="Arial" w:cs="Arial"/>
          <w:sz w:val="22"/>
          <w:szCs w:val="22"/>
          <w:lang w:val="es-ES" w:eastAsia="en-US"/>
        </w:rPr>
        <w:t xml:space="preserve"> La capacitación se concibe como un proceso complementario de la planeación, por lo cual debe consultarla y orientar sus propios objetivos en función de los propósitos institucionales. </w:t>
      </w:r>
    </w:p>
    <w:p w14:paraId="12BD1851" w14:textId="77777777" w:rsidR="008B6E68" w:rsidRPr="008B6E68" w:rsidRDefault="008B6E68" w:rsidP="008B6E68">
      <w:pPr>
        <w:pStyle w:val="NormalWeb"/>
        <w:shd w:val="clear" w:color="auto" w:fill="FFFFFF"/>
        <w:spacing w:before="0" w:beforeAutospacing="0" w:after="0" w:afterAutospacing="0" w:line="360" w:lineRule="auto"/>
        <w:ind w:left="567" w:right="11"/>
        <w:jc w:val="both"/>
        <w:rPr>
          <w:rFonts w:ascii="Arial" w:hAnsi="Arial" w:cs="Arial"/>
          <w:sz w:val="22"/>
          <w:szCs w:val="22"/>
          <w:lang w:val="es-ES" w:eastAsia="en-US"/>
        </w:rPr>
      </w:pPr>
    </w:p>
    <w:p w14:paraId="7B5A9B69" w14:textId="77777777" w:rsidR="008B6E68" w:rsidRPr="008B6E68" w:rsidRDefault="008B6E68" w:rsidP="00677640">
      <w:pPr>
        <w:pStyle w:val="NormalWeb"/>
        <w:numPr>
          <w:ilvl w:val="0"/>
          <w:numId w:val="4"/>
        </w:numPr>
        <w:shd w:val="clear" w:color="auto" w:fill="FFFFFF"/>
        <w:spacing w:before="0" w:beforeAutospacing="0" w:after="0" w:afterAutospacing="0" w:line="360" w:lineRule="auto"/>
        <w:ind w:left="567" w:right="11" w:hanging="584"/>
        <w:jc w:val="both"/>
        <w:rPr>
          <w:rFonts w:ascii="Arial" w:hAnsi="Arial" w:cs="Arial"/>
          <w:sz w:val="22"/>
          <w:szCs w:val="22"/>
          <w:lang w:val="es-ES" w:eastAsia="en-US"/>
        </w:rPr>
      </w:pPr>
      <w:r w:rsidRPr="008B6E68">
        <w:rPr>
          <w:rFonts w:ascii="Arial" w:hAnsi="Arial" w:cs="Arial"/>
          <w:b/>
          <w:bCs/>
          <w:sz w:val="22"/>
          <w:szCs w:val="22"/>
          <w:lang w:val="es-ES" w:eastAsia="en-US"/>
        </w:rPr>
        <w:t>Integralidad</w:t>
      </w:r>
      <w:r w:rsidRPr="008B6E68">
        <w:rPr>
          <w:rFonts w:ascii="Arial" w:hAnsi="Arial" w:cs="Arial"/>
          <w:sz w:val="22"/>
          <w:szCs w:val="22"/>
          <w:lang w:val="es-ES" w:eastAsia="en-US"/>
        </w:rPr>
        <w:t xml:space="preserve">. La capacitación debe contribuir al desarrollo del potencial de los empleados en su sentir, pensar y actuar, articulando el aprendizaje individual con el aprendizaje en equipo y el aprendizaje organizacional. </w:t>
      </w:r>
    </w:p>
    <w:p w14:paraId="5E090FFE" w14:textId="77777777" w:rsidR="008B6E68" w:rsidRPr="008B6E68" w:rsidRDefault="008B6E68" w:rsidP="008B6E68">
      <w:pPr>
        <w:pStyle w:val="Prrafodelista"/>
        <w:spacing w:line="360" w:lineRule="auto"/>
        <w:ind w:left="567"/>
        <w:rPr>
          <w:rFonts w:ascii="Arial" w:hAnsi="Arial" w:cs="Arial"/>
          <w:szCs w:val="22"/>
        </w:rPr>
      </w:pPr>
    </w:p>
    <w:p w14:paraId="1CB75F10" w14:textId="77777777" w:rsidR="008B6E68" w:rsidRPr="008B6E68" w:rsidRDefault="008B6E68" w:rsidP="00677640">
      <w:pPr>
        <w:pStyle w:val="NormalWeb"/>
        <w:numPr>
          <w:ilvl w:val="0"/>
          <w:numId w:val="4"/>
        </w:numPr>
        <w:shd w:val="clear" w:color="auto" w:fill="FFFFFF"/>
        <w:spacing w:before="0" w:beforeAutospacing="0" w:after="0" w:afterAutospacing="0" w:line="360" w:lineRule="auto"/>
        <w:ind w:left="567" w:right="11" w:hanging="584"/>
        <w:jc w:val="both"/>
        <w:rPr>
          <w:rFonts w:ascii="Arial" w:hAnsi="Arial" w:cs="Arial"/>
          <w:sz w:val="22"/>
          <w:szCs w:val="22"/>
          <w:lang w:val="es-ES" w:eastAsia="en-US"/>
        </w:rPr>
      </w:pPr>
      <w:r w:rsidRPr="008B6E68">
        <w:rPr>
          <w:rFonts w:ascii="Arial" w:hAnsi="Arial" w:cs="Arial"/>
          <w:b/>
          <w:bCs/>
          <w:sz w:val="22"/>
          <w:szCs w:val="22"/>
          <w:lang w:val="es-ES" w:eastAsia="en-US"/>
        </w:rPr>
        <w:t>Objetividad.</w:t>
      </w:r>
      <w:r w:rsidRPr="008B6E68">
        <w:rPr>
          <w:rFonts w:ascii="Arial" w:hAnsi="Arial" w:cs="Arial"/>
          <w:sz w:val="22"/>
          <w:szCs w:val="22"/>
          <w:lang w:val="es-ES" w:eastAsia="en-US"/>
        </w:rPr>
        <w:t> La formulación de políticas, planes y programas de capacitación debe ser la respuesta a diagnósticos de necesidades de capacitación previamente realizados utilizando procedimientos e instrumentos técnicos propios de las ciencias sociales y administrativas.</w:t>
      </w:r>
    </w:p>
    <w:p w14:paraId="41C6AFD8" w14:textId="77777777" w:rsidR="008B6E68" w:rsidRPr="008B6E68" w:rsidRDefault="008B6E68" w:rsidP="008B6E68">
      <w:pPr>
        <w:pStyle w:val="Prrafodelista"/>
        <w:spacing w:line="360" w:lineRule="auto"/>
        <w:ind w:left="567"/>
        <w:rPr>
          <w:rFonts w:ascii="Arial" w:hAnsi="Arial" w:cs="Arial"/>
          <w:szCs w:val="22"/>
        </w:rPr>
      </w:pPr>
    </w:p>
    <w:p w14:paraId="7E54D2CC" w14:textId="77777777" w:rsidR="008B6E68" w:rsidRPr="008B6E68" w:rsidRDefault="008B6E68" w:rsidP="00677640">
      <w:pPr>
        <w:pStyle w:val="NormalWeb"/>
        <w:numPr>
          <w:ilvl w:val="0"/>
          <w:numId w:val="4"/>
        </w:numPr>
        <w:shd w:val="clear" w:color="auto" w:fill="FFFFFF"/>
        <w:spacing w:before="0" w:beforeAutospacing="0" w:after="0" w:afterAutospacing="0" w:line="360" w:lineRule="auto"/>
        <w:ind w:left="567" w:right="11" w:hanging="584"/>
        <w:jc w:val="both"/>
        <w:rPr>
          <w:rFonts w:ascii="Arial" w:hAnsi="Arial" w:cs="Arial"/>
          <w:sz w:val="22"/>
          <w:szCs w:val="22"/>
          <w:lang w:val="es-ES" w:eastAsia="en-US"/>
        </w:rPr>
      </w:pPr>
      <w:r w:rsidRPr="008B6E68">
        <w:rPr>
          <w:rFonts w:ascii="Arial" w:hAnsi="Arial" w:cs="Arial"/>
          <w:b/>
          <w:bCs/>
          <w:sz w:val="22"/>
          <w:szCs w:val="22"/>
          <w:lang w:val="es-ES" w:eastAsia="en-US"/>
        </w:rPr>
        <w:lastRenderedPageBreak/>
        <w:t>Participación.</w:t>
      </w:r>
      <w:r w:rsidRPr="008B6E68">
        <w:rPr>
          <w:rFonts w:ascii="Arial" w:hAnsi="Arial" w:cs="Arial"/>
          <w:sz w:val="22"/>
          <w:szCs w:val="22"/>
          <w:lang w:val="es-ES" w:eastAsia="en-US"/>
        </w:rPr>
        <w:t> Todos los procesos que hacen parte de la gestión de la capacitación, tales como detección de necesidades, formulación, ejecución y evaluación de planes y programas, deben contar con la participación activa de los empleados.  </w:t>
      </w:r>
    </w:p>
    <w:p w14:paraId="1727DA71" w14:textId="77777777" w:rsidR="008B6E68" w:rsidRPr="008B6E68" w:rsidRDefault="008B6E68" w:rsidP="008B6E68">
      <w:pPr>
        <w:pStyle w:val="Prrafodelista"/>
        <w:spacing w:line="360" w:lineRule="auto"/>
        <w:ind w:left="567"/>
        <w:rPr>
          <w:rFonts w:ascii="Arial" w:hAnsi="Arial" w:cs="Arial"/>
          <w:szCs w:val="22"/>
        </w:rPr>
      </w:pPr>
    </w:p>
    <w:p w14:paraId="6EF3DE1D" w14:textId="77777777" w:rsidR="008B6E68" w:rsidRPr="008B6E68" w:rsidRDefault="008B6E68" w:rsidP="00677640">
      <w:pPr>
        <w:pStyle w:val="NormalWeb"/>
        <w:numPr>
          <w:ilvl w:val="0"/>
          <w:numId w:val="4"/>
        </w:numPr>
        <w:shd w:val="clear" w:color="auto" w:fill="FFFFFF"/>
        <w:spacing w:before="0" w:beforeAutospacing="0" w:after="0" w:afterAutospacing="0" w:line="360" w:lineRule="auto"/>
        <w:ind w:left="567" w:right="11" w:hanging="584"/>
        <w:jc w:val="both"/>
        <w:rPr>
          <w:rFonts w:ascii="Arial" w:hAnsi="Arial" w:cs="Arial"/>
          <w:sz w:val="22"/>
          <w:szCs w:val="22"/>
          <w:lang w:val="es-ES" w:eastAsia="en-US"/>
        </w:rPr>
      </w:pPr>
      <w:r w:rsidRPr="008B6E68">
        <w:rPr>
          <w:rFonts w:ascii="Arial" w:hAnsi="Arial" w:cs="Arial"/>
          <w:b/>
          <w:bCs/>
          <w:sz w:val="22"/>
          <w:szCs w:val="22"/>
          <w:lang w:val="es-ES" w:eastAsia="en-US"/>
        </w:rPr>
        <w:t>Prevalencia del Interés de la Organización</w:t>
      </w:r>
      <w:r w:rsidRPr="008B6E68">
        <w:rPr>
          <w:rFonts w:ascii="Arial" w:hAnsi="Arial" w:cs="Arial"/>
          <w:sz w:val="22"/>
          <w:szCs w:val="22"/>
          <w:lang w:val="es-ES" w:eastAsia="en-US"/>
        </w:rPr>
        <w:t>. Las políticas y los programas responderán fundamentalmente a las necesidades de la organización.  </w:t>
      </w:r>
    </w:p>
    <w:p w14:paraId="1C9D002A" w14:textId="77777777" w:rsidR="008B6E68" w:rsidRPr="008B6E68" w:rsidRDefault="008B6E68" w:rsidP="008B6E68">
      <w:pPr>
        <w:pStyle w:val="Prrafodelista"/>
        <w:spacing w:line="360" w:lineRule="auto"/>
        <w:ind w:left="567"/>
        <w:rPr>
          <w:rFonts w:ascii="Arial" w:hAnsi="Arial" w:cs="Arial"/>
          <w:szCs w:val="22"/>
        </w:rPr>
      </w:pPr>
    </w:p>
    <w:p w14:paraId="4E1C0806" w14:textId="77777777" w:rsidR="008B6E68" w:rsidRPr="008B6E68" w:rsidRDefault="008B6E68" w:rsidP="00677640">
      <w:pPr>
        <w:pStyle w:val="Prrafodelista"/>
        <w:widowControl w:val="0"/>
        <w:numPr>
          <w:ilvl w:val="0"/>
          <w:numId w:val="4"/>
        </w:numPr>
        <w:autoSpaceDE w:val="0"/>
        <w:autoSpaceDN w:val="0"/>
        <w:spacing w:line="360" w:lineRule="auto"/>
        <w:ind w:left="567" w:right="11" w:hanging="584"/>
        <w:contextualSpacing w:val="0"/>
        <w:rPr>
          <w:rFonts w:ascii="Arial" w:hAnsi="Arial" w:cs="Arial"/>
          <w:szCs w:val="22"/>
        </w:rPr>
      </w:pPr>
      <w:r w:rsidRPr="008B6E68">
        <w:rPr>
          <w:rFonts w:ascii="Arial" w:hAnsi="Arial" w:cs="Arial"/>
          <w:b/>
          <w:bCs/>
          <w:szCs w:val="22"/>
        </w:rPr>
        <w:t>Integración a la Carrera Administrativa.</w:t>
      </w:r>
      <w:r w:rsidRPr="008B6E68">
        <w:rPr>
          <w:rFonts w:ascii="Arial" w:hAnsi="Arial" w:cs="Arial"/>
          <w:szCs w:val="22"/>
        </w:rPr>
        <w:t> La capacitación recibida por los empleados debe ser valorada como antecedentes en los procesos de selección, de acuerdo con las disposiciones sobre la materia.</w:t>
      </w:r>
    </w:p>
    <w:p w14:paraId="246CB3EF" w14:textId="77777777" w:rsidR="008B6E68" w:rsidRPr="008B6E68" w:rsidRDefault="008B6E68" w:rsidP="008B6E68">
      <w:pPr>
        <w:pStyle w:val="Prrafodelista"/>
        <w:spacing w:line="360" w:lineRule="auto"/>
        <w:ind w:left="567"/>
        <w:rPr>
          <w:rFonts w:ascii="Arial" w:hAnsi="Arial" w:cs="Arial"/>
          <w:szCs w:val="22"/>
        </w:rPr>
      </w:pPr>
    </w:p>
    <w:p w14:paraId="793FA4EC" w14:textId="77777777" w:rsidR="008B6E68" w:rsidRPr="008B6E68" w:rsidRDefault="008B6E68" w:rsidP="00677640">
      <w:pPr>
        <w:pStyle w:val="Prrafodelista"/>
        <w:widowControl w:val="0"/>
        <w:numPr>
          <w:ilvl w:val="0"/>
          <w:numId w:val="4"/>
        </w:numPr>
        <w:autoSpaceDE w:val="0"/>
        <w:autoSpaceDN w:val="0"/>
        <w:spacing w:line="360" w:lineRule="auto"/>
        <w:ind w:left="567" w:right="11" w:hanging="584"/>
        <w:contextualSpacing w:val="0"/>
        <w:rPr>
          <w:rFonts w:ascii="Arial" w:hAnsi="Arial" w:cs="Arial"/>
          <w:szCs w:val="22"/>
        </w:rPr>
      </w:pPr>
      <w:r w:rsidRPr="008B6E68">
        <w:rPr>
          <w:rFonts w:ascii="Arial" w:hAnsi="Arial" w:cs="Arial"/>
          <w:b/>
          <w:bCs/>
          <w:szCs w:val="22"/>
        </w:rPr>
        <w:t>Profesionalización del servidor público.</w:t>
      </w:r>
      <w:r w:rsidRPr="008B6E68">
        <w:rPr>
          <w:rFonts w:ascii="Arial" w:hAnsi="Arial" w:cs="Arial"/>
          <w:szCs w:val="22"/>
        </w:rPr>
        <w:t xml:space="preserve"> Todos los servidores públicos independientemente de su tipo de vinculación con el Estado podrán acceder en igualdad de condiciones a la capacitación, al entrenamiento y a los programas de bienestar que adopte la entidad para garantizar la mayor calidad de los servicios públicos a su cargo, atendiendo a /as necesidades y presupuesto de la entidad. En todo caso si el presupuesto es insuficiente se dará prioridad a los empleados con derechos de carrera administrativa."</w:t>
      </w:r>
    </w:p>
    <w:p w14:paraId="19A6EE6B" w14:textId="77777777" w:rsidR="008B6E68" w:rsidRPr="008B6E68" w:rsidRDefault="008B6E68" w:rsidP="008B6E68">
      <w:pPr>
        <w:pStyle w:val="Textoindependiente"/>
        <w:spacing w:line="360" w:lineRule="auto"/>
        <w:ind w:left="567" w:right="11" w:hanging="584"/>
        <w:jc w:val="both"/>
        <w:rPr>
          <w:sz w:val="22"/>
          <w:szCs w:val="22"/>
        </w:rPr>
      </w:pPr>
    </w:p>
    <w:p w14:paraId="34153BF0" w14:textId="78B177E3" w:rsidR="008B6E68" w:rsidRPr="008B6E68" w:rsidRDefault="005E7604" w:rsidP="005E7604">
      <w:pPr>
        <w:pStyle w:val="Ttulo1"/>
        <w:jc w:val="left"/>
      </w:pPr>
      <w:bookmarkStart w:id="18" w:name="_Toc154032391"/>
      <w:bookmarkStart w:id="19" w:name="_Toc187829667"/>
      <w:bookmarkStart w:id="20" w:name="_TOC_250026"/>
      <w:r>
        <w:t>5</w:t>
      </w:r>
      <w:r w:rsidR="00187ABE">
        <w:t xml:space="preserve">.2 </w:t>
      </w:r>
      <w:r w:rsidR="008B6E68" w:rsidRPr="008B6E68">
        <w:t>L</w:t>
      </w:r>
      <w:r w:rsidR="004A336B">
        <w:t>ineamientos Conceptuales</w:t>
      </w:r>
      <w:bookmarkEnd w:id="18"/>
      <w:r w:rsidR="004A336B">
        <w:t>:</w:t>
      </w:r>
      <w:bookmarkEnd w:id="19"/>
    </w:p>
    <w:p w14:paraId="05216A99" w14:textId="6E032B5F" w:rsidR="005E7604" w:rsidRPr="008B6E68" w:rsidRDefault="008B6E68" w:rsidP="0085001E">
      <w:pPr>
        <w:pStyle w:val="Textoindependiente"/>
        <w:spacing w:line="360" w:lineRule="auto"/>
        <w:ind w:right="49"/>
        <w:jc w:val="both"/>
        <w:rPr>
          <w:sz w:val="22"/>
          <w:szCs w:val="22"/>
        </w:rPr>
      </w:pPr>
      <w:r w:rsidRPr="008B6E68">
        <w:rPr>
          <w:sz w:val="22"/>
          <w:szCs w:val="22"/>
        </w:rPr>
        <w:t>El Plan Nacional de Formación y Capacitación 2020 – 2030, se elaboró sobre un análisis normativo que estructura los lineamientos conceptuales que deben atenderse para la formulación del PIC, dirigidos a constituir este como una herramienta de mejora continua para la eficacia institucional y por ende del sector público, así:</w:t>
      </w:r>
    </w:p>
    <w:p w14:paraId="4CEFE797" w14:textId="77777777" w:rsidR="008B6E68" w:rsidRPr="008B6E68" w:rsidRDefault="008B6E68" w:rsidP="00677640">
      <w:pPr>
        <w:pStyle w:val="Textoindependiente"/>
        <w:widowControl w:val="0"/>
        <w:numPr>
          <w:ilvl w:val="0"/>
          <w:numId w:val="5"/>
        </w:numPr>
        <w:suppressAutoHyphens w:val="0"/>
        <w:autoSpaceDE w:val="0"/>
        <w:autoSpaceDN w:val="0"/>
        <w:spacing w:after="0" w:line="360" w:lineRule="auto"/>
        <w:ind w:left="0" w:firstLine="0"/>
        <w:jc w:val="both"/>
        <w:rPr>
          <w:sz w:val="22"/>
          <w:szCs w:val="22"/>
        </w:rPr>
      </w:pPr>
      <w:r w:rsidRPr="008B6E68">
        <w:rPr>
          <w:b/>
          <w:bCs/>
          <w:sz w:val="22"/>
          <w:szCs w:val="22"/>
        </w:rPr>
        <w:t xml:space="preserve">La Capacitación como derecho. </w:t>
      </w:r>
      <w:r w:rsidRPr="008B6E68">
        <w:rPr>
          <w:sz w:val="22"/>
          <w:szCs w:val="22"/>
        </w:rPr>
        <w:t xml:space="preserve">Establecido en el artículo 53 de la Carta Política y desarrollado entre otros, a través del Decreto Ley 1567 de 1998 que definió el marco institucional para la política de formación y capacitación con la creación del sistema nacional de capacitación, que establece cinco componentes: </w:t>
      </w:r>
    </w:p>
    <w:p w14:paraId="2A94616D" w14:textId="77777777" w:rsidR="008B6E68" w:rsidRPr="008B6E68" w:rsidRDefault="008B6E68" w:rsidP="008B6E68">
      <w:pPr>
        <w:pStyle w:val="Textoindependiente"/>
        <w:spacing w:line="360" w:lineRule="auto"/>
        <w:ind w:left="567"/>
        <w:jc w:val="both"/>
        <w:rPr>
          <w:sz w:val="22"/>
          <w:szCs w:val="22"/>
        </w:rPr>
      </w:pPr>
    </w:p>
    <w:p w14:paraId="196A56B6" w14:textId="77777777" w:rsidR="008B6E68" w:rsidRPr="008B6E68" w:rsidRDefault="008B6E68" w:rsidP="00677640">
      <w:pPr>
        <w:pStyle w:val="Default"/>
        <w:numPr>
          <w:ilvl w:val="0"/>
          <w:numId w:val="6"/>
        </w:numPr>
        <w:spacing w:line="360" w:lineRule="auto"/>
        <w:ind w:left="567"/>
        <w:jc w:val="both"/>
        <w:rPr>
          <w:rFonts w:ascii="Arial" w:eastAsia="Times New Roman" w:hAnsi="Arial" w:cs="Arial"/>
          <w:color w:val="auto"/>
          <w:sz w:val="22"/>
          <w:szCs w:val="22"/>
          <w:lang w:val="es-ES"/>
        </w:rPr>
      </w:pPr>
      <w:r w:rsidRPr="008B6E68">
        <w:rPr>
          <w:rFonts w:ascii="Arial" w:eastAsia="Times New Roman" w:hAnsi="Arial" w:cs="Arial"/>
          <w:color w:val="auto"/>
          <w:sz w:val="22"/>
          <w:szCs w:val="22"/>
          <w:lang w:val="es-ES"/>
        </w:rPr>
        <w:t xml:space="preserve">Conjunto de reglas jurídicas y técnicas relacionadas con la definición y alcance del Sistema. </w:t>
      </w:r>
    </w:p>
    <w:p w14:paraId="1F8D3BDE" w14:textId="77777777" w:rsidR="008B6E68" w:rsidRPr="008B6E68" w:rsidRDefault="008B6E68" w:rsidP="00677640">
      <w:pPr>
        <w:pStyle w:val="Default"/>
        <w:numPr>
          <w:ilvl w:val="0"/>
          <w:numId w:val="6"/>
        </w:numPr>
        <w:spacing w:line="360" w:lineRule="auto"/>
        <w:ind w:left="567"/>
        <w:jc w:val="both"/>
        <w:rPr>
          <w:rFonts w:ascii="Arial" w:eastAsia="Times New Roman" w:hAnsi="Arial" w:cs="Arial"/>
          <w:color w:val="auto"/>
          <w:sz w:val="22"/>
          <w:szCs w:val="22"/>
          <w:lang w:val="es-ES"/>
        </w:rPr>
      </w:pPr>
      <w:r w:rsidRPr="008B6E68">
        <w:rPr>
          <w:rFonts w:ascii="Arial" w:eastAsia="Times New Roman" w:hAnsi="Arial" w:cs="Arial"/>
          <w:color w:val="auto"/>
          <w:sz w:val="22"/>
          <w:szCs w:val="22"/>
          <w:lang w:val="es-ES"/>
        </w:rPr>
        <w:lastRenderedPageBreak/>
        <w:t xml:space="preserve">Actores institucionales que guían, coordinan, regulan y ejecutan las actividades relacionadas con la formación y capacitación. </w:t>
      </w:r>
    </w:p>
    <w:p w14:paraId="083E6C86" w14:textId="77777777" w:rsidR="008B6E68" w:rsidRPr="008B6E68" w:rsidRDefault="008B6E68" w:rsidP="00677640">
      <w:pPr>
        <w:pStyle w:val="Default"/>
        <w:numPr>
          <w:ilvl w:val="0"/>
          <w:numId w:val="6"/>
        </w:numPr>
        <w:spacing w:line="360" w:lineRule="auto"/>
        <w:ind w:left="567"/>
        <w:jc w:val="both"/>
        <w:rPr>
          <w:rFonts w:ascii="Arial" w:eastAsia="Times New Roman" w:hAnsi="Arial" w:cs="Arial"/>
          <w:color w:val="auto"/>
          <w:sz w:val="22"/>
          <w:szCs w:val="22"/>
          <w:lang w:val="es-ES"/>
        </w:rPr>
      </w:pPr>
      <w:r w:rsidRPr="008B6E68">
        <w:rPr>
          <w:rFonts w:ascii="Arial" w:eastAsia="Times New Roman" w:hAnsi="Arial" w:cs="Arial"/>
          <w:color w:val="auto"/>
          <w:sz w:val="22"/>
          <w:szCs w:val="22"/>
          <w:lang w:val="es-ES"/>
        </w:rPr>
        <w:t xml:space="preserve">Lineamientos de política (Plan Nacional de Formación y Capacitación) e instrumentos de aplicación en las entidades públicas (planes institucionales de capacitación). </w:t>
      </w:r>
    </w:p>
    <w:p w14:paraId="5DD5FEFC" w14:textId="77777777" w:rsidR="008B6E68" w:rsidRPr="008B6E68" w:rsidRDefault="008B6E68" w:rsidP="00677640">
      <w:pPr>
        <w:pStyle w:val="Default"/>
        <w:numPr>
          <w:ilvl w:val="0"/>
          <w:numId w:val="6"/>
        </w:numPr>
        <w:spacing w:line="360" w:lineRule="auto"/>
        <w:ind w:left="567"/>
        <w:jc w:val="both"/>
        <w:rPr>
          <w:rFonts w:ascii="Arial" w:eastAsia="Times New Roman" w:hAnsi="Arial" w:cs="Arial"/>
          <w:color w:val="auto"/>
          <w:sz w:val="22"/>
          <w:szCs w:val="22"/>
          <w:lang w:val="es-ES"/>
        </w:rPr>
      </w:pPr>
      <w:r w:rsidRPr="008B6E68">
        <w:rPr>
          <w:rFonts w:ascii="Arial" w:eastAsia="Times New Roman" w:hAnsi="Arial" w:cs="Arial"/>
          <w:color w:val="auto"/>
          <w:sz w:val="22"/>
          <w:szCs w:val="22"/>
          <w:lang w:val="es-ES"/>
        </w:rPr>
        <w:t>Diferentes recursos que se dispongan sobre la materia y los responsables para la implementación de planes institucionales de capacitación en cada organización.</w:t>
      </w:r>
    </w:p>
    <w:p w14:paraId="75A3ED20" w14:textId="77777777" w:rsidR="008B6E68" w:rsidRPr="008B6E68" w:rsidRDefault="008B6E68" w:rsidP="00677640">
      <w:pPr>
        <w:pStyle w:val="Default"/>
        <w:numPr>
          <w:ilvl w:val="0"/>
          <w:numId w:val="6"/>
        </w:numPr>
        <w:spacing w:line="360" w:lineRule="auto"/>
        <w:ind w:left="567"/>
        <w:jc w:val="both"/>
        <w:rPr>
          <w:rFonts w:ascii="Arial" w:hAnsi="Arial" w:cs="Arial"/>
          <w:sz w:val="22"/>
          <w:szCs w:val="22"/>
        </w:rPr>
      </w:pPr>
      <w:r w:rsidRPr="008B6E68">
        <w:rPr>
          <w:rFonts w:ascii="Arial" w:eastAsia="Times New Roman" w:hAnsi="Arial" w:cs="Arial"/>
          <w:color w:val="auto"/>
          <w:sz w:val="22"/>
          <w:szCs w:val="22"/>
          <w:lang w:val="es-ES"/>
        </w:rPr>
        <w:t>Conjunto de principios, objetivos y definiciones conceptuales de la formación y la capacitación para el sector público.</w:t>
      </w:r>
    </w:p>
    <w:p w14:paraId="2CCCCDD3" w14:textId="77777777" w:rsidR="008B6E68" w:rsidRPr="008B6E68" w:rsidRDefault="008B6E68" w:rsidP="008B6E68">
      <w:pPr>
        <w:pStyle w:val="Textoindependiente"/>
        <w:spacing w:line="360" w:lineRule="auto"/>
        <w:ind w:left="567"/>
        <w:jc w:val="both"/>
        <w:rPr>
          <w:sz w:val="22"/>
          <w:szCs w:val="22"/>
        </w:rPr>
      </w:pPr>
    </w:p>
    <w:p w14:paraId="4800F264" w14:textId="77777777" w:rsidR="008B6E68" w:rsidRPr="008B6E68" w:rsidRDefault="008B6E68" w:rsidP="00677640">
      <w:pPr>
        <w:pStyle w:val="Textoindependiente"/>
        <w:widowControl w:val="0"/>
        <w:numPr>
          <w:ilvl w:val="0"/>
          <w:numId w:val="5"/>
        </w:numPr>
        <w:suppressAutoHyphens w:val="0"/>
        <w:autoSpaceDE w:val="0"/>
        <w:autoSpaceDN w:val="0"/>
        <w:spacing w:after="0" w:line="360" w:lineRule="auto"/>
        <w:ind w:left="0" w:firstLine="0"/>
        <w:jc w:val="both"/>
        <w:rPr>
          <w:sz w:val="22"/>
          <w:szCs w:val="22"/>
        </w:rPr>
      </w:pPr>
      <w:r w:rsidRPr="008B6E68">
        <w:rPr>
          <w:b/>
          <w:bCs/>
          <w:sz w:val="22"/>
          <w:szCs w:val="22"/>
        </w:rPr>
        <w:t xml:space="preserve">Aseguramiento de la capacitación para todos los servidores públicos. </w:t>
      </w:r>
      <w:r w:rsidRPr="008B6E68">
        <w:rPr>
          <w:sz w:val="22"/>
          <w:szCs w:val="22"/>
        </w:rPr>
        <w:t>La Ley 1960 de 2019, en su artículo 3, amplía el alcance en los principios de la capacitación propuesto inicialmente en el Decreto 1567 de 1998, de acuerdo con lo cual, todos los servidores públicos vinculados con una entidad, órgano u organismo tienen derecho a recibir capacitación de la oferta institucional que genere la entidad o cualquier otra instancia pública; siempre y cuando atienda a las necesidades detectadas por la entidad y a los recursos asignados. Así mismo, es importante precisar que en el caso de que el presupuesto sea insuficiente se dará prioridad a los empleados de carrera administrativa. Por lo anterior es importante</w:t>
      </w:r>
      <w:r w:rsidRPr="008B6E68">
        <w:rPr>
          <w:b/>
          <w:bCs/>
          <w:sz w:val="22"/>
          <w:szCs w:val="22"/>
        </w:rPr>
        <w:t xml:space="preserve"> </w:t>
      </w:r>
      <w:r w:rsidRPr="008B6E68">
        <w:rPr>
          <w:sz w:val="22"/>
          <w:szCs w:val="22"/>
        </w:rPr>
        <w:t>elaborar un adecuado diagnóstico y utilizar de manera eficiente los recursos, para que la cobertura del PIC sea extensivo a la mayor parte de las servidoras y servidores de la entidad.</w:t>
      </w:r>
    </w:p>
    <w:p w14:paraId="675FBEE4" w14:textId="77777777" w:rsidR="008B6E68" w:rsidRPr="008B6E68" w:rsidRDefault="008B6E68" w:rsidP="008B6E68">
      <w:pPr>
        <w:pStyle w:val="Textoindependiente"/>
        <w:spacing w:line="360" w:lineRule="auto"/>
        <w:ind w:left="567"/>
        <w:jc w:val="both"/>
        <w:rPr>
          <w:sz w:val="22"/>
          <w:szCs w:val="22"/>
        </w:rPr>
      </w:pPr>
    </w:p>
    <w:p w14:paraId="5F2B257D" w14:textId="0665ADE5" w:rsidR="008B6E68" w:rsidRPr="008B6E68" w:rsidRDefault="008B6E68" w:rsidP="008B6E68">
      <w:pPr>
        <w:pStyle w:val="Textoindependiente"/>
        <w:spacing w:line="360" w:lineRule="auto"/>
        <w:jc w:val="both"/>
        <w:rPr>
          <w:sz w:val="22"/>
          <w:szCs w:val="22"/>
        </w:rPr>
      </w:pPr>
      <w:r w:rsidRPr="008B6E68">
        <w:rPr>
          <w:bCs/>
          <w:sz w:val="22"/>
          <w:szCs w:val="22"/>
        </w:rPr>
        <w:t xml:space="preserve">En este sentido, </w:t>
      </w:r>
      <w:r w:rsidR="00C32517">
        <w:rPr>
          <w:bCs/>
          <w:sz w:val="22"/>
          <w:szCs w:val="22"/>
        </w:rPr>
        <w:t>l</w:t>
      </w:r>
      <w:r w:rsidRPr="008B6E68">
        <w:rPr>
          <w:bCs/>
          <w:sz w:val="22"/>
          <w:szCs w:val="22"/>
        </w:rPr>
        <w:t>os colaboradores de la administración pública y la capacitación</w:t>
      </w:r>
      <w:r w:rsidR="000029AD">
        <w:rPr>
          <w:bCs/>
          <w:sz w:val="22"/>
          <w:szCs w:val="22"/>
        </w:rPr>
        <w:t xml:space="preserve">, </w:t>
      </w:r>
      <w:r w:rsidR="000029AD">
        <w:rPr>
          <w:sz w:val="22"/>
          <w:szCs w:val="22"/>
        </w:rPr>
        <w:t>a</w:t>
      </w:r>
      <w:r w:rsidRPr="008B6E68">
        <w:rPr>
          <w:sz w:val="22"/>
          <w:szCs w:val="22"/>
        </w:rPr>
        <w:t>tendiendo la postura del Departamento Administrativo de la Función Púbica, expuesta en la Circular Externa 100-10 de 2014, los contratistas, considerados colaboradores de la administración, no tienen derechos sobre la oferta de capacitación que haga la entidad por la cual se encuentran contratados, no obstante, como parte del proceso de alineación institucional y de aproximación a los procesos y procedimientos a través de los cuales se da la gestión, al igual que para conocer la operación de las diferentes herramientas y sistemas de información con los que cuenta la entidad, pueden incluirse en los programas de inducción y reinducción que oferta cada entidad pública, al igual que a jornadas abiertas a la ciudadanía.</w:t>
      </w:r>
    </w:p>
    <w:p w14:paraId="154A257F" w14:textId="77777777" w:rsidR="008B6E68" w:rsidRPr="008B6E68" w:rsidRDefault="008B6E68" w:rsidP="008B6E68">
      <w:pPr>
        <w:pStyle w:val="Prrafodelista"/>
        <w:spacing w:line="360" w:lineRule="auto"/>
        <w:ind w:left="0"/>
        <w:rPr>
          <w:rFonts w:ascii="Arial" w:hAnsi="Arial" w:cs="Arial"/>
          <w:szCs w:val="22"/>
        </w:rPr>
      </w:pPr>
    </w:p>
    <w:p w14:paraId="588D40FE" w14:textId="77777777" w:rsidR="008B6E68" w:rsidRPr="008B6E68" w:rsidRDefault="008B6E68" w:rsidP="00677640">
      <w:pPr>
        <w:pStyle w:val="Textoindependiente"/>
        <w:widowControl w:val="0"/>
        <w:numPr>
          <w:ilvl w:val="0"/>
          <w:numId w:val="5"/>
        </w:numPr>
        <w:suppressAutoHyphens w:val="0"/>
        <w:autoSpaceDE w:val="0"/>
        <w:autoSpaceDN w:val="0"/>
        <w:spacing w:after="0" w:line="360" w:lineRule="auto"/>
        <w:ind w:left="0" w:firstLine="0"/>
        <w:jc w:val="both"/>
        <w:rPr>
          <w:sz w:val="22"/>
          <w:szCs w:val="22"/>
        </w:rPr>
      </w:pPr>
      <w:r w:rsidRPr="008B6E68">
        <w:rPr>
          <w:b/>
          <w:bCs/>
          <w:sz w:val="22"/>
          <w:szCs w:val="22"/>
        </w:rPr>
        <w:t>Alcance del Plan de Formación y Capacitación.</w:t>
      </w:r>
      <w:r w:rsidRPr="008B6E68">
        <w:rPr>
          <w:sz w:val="22"/>
          <w:szCs w:val="22"/>
        </w:rPr>
        <w:t xml:space="preserve"> Todas las entidades, órganos y organismos de la Rama Ejecutiva del orden nacional y territorial, del nivel central o descentralizado, deberán dar </w:t>
      </w:r>
      <w:r w:rsidRPr="008B6E68">
        <w:rPr>
          <w:sz w:val="22"/>
          <w:szCs w:val="22"/>
        </w:rPr>
        <w:lastRenderedPageBreak/>
        <w:t>cumplimiento a los lineamientos del Plan Nacional de Formación y Capacitación.</w:t>
      </w:r>
    </w:p>
    <w:p w14:paraId="3E033188" w14:textId="77777777" w:rsidR="008B6E68" w:rsidRPr="008B6E68" w:rsidRDefault="008B6E68" w:rsidP="008B6E68">
      <w:pPr>
        <w:pStyle w:val="Prrafodelista"/>
        <w:spacing w:line="360" w:lineRule="auto"/>
        <w:ind w:left="0"/>
        <w:rPr>
          <w:rFonts w:ascii="Arial" w:hAnsi="Arial" w:cs="Arial"/>
          <w:szCs w:val="22"/>
        </w:rPr>
      </w:pPr>
    </w:p>
    <w:p w14:paraId="1B8FFF68" w14:textId="77777777" w:rsidR="008B6E68" w:rsidRPr="008B6E68" w:rsidRDefault="008B6E68" w:rsidP="00677640">
      <w:pPr>
        <w:pStyle w:val="Textoindependiente"/>
        <w:widowControl w:val="0"/>
        <w:numPr>
          <w:ilvl w:val="0"/>
          <w:numId w:val="5"/>
        </w:numPr>
        <w:suppressAutoHyphens w:val="0"/>
        <w:autoSpaceDE w:val="0"/>
        <w:autoSpaceDN w:val="0"/>
        <w:spacing w:after="0" w:line="360" w:lineRule="auto"/>
        <w:ind w:left="0" w:firstLine="0"/>
        <w:jc w:val="both"/>
        <w:rPr>
          <w:sz w:val="22"/>
          <w:szCs w:val="22"/>
        </w:rPr>
      </w:pPr>
      <w:r w:rsidRPr="008B6E68">
        <w:rPr>
          <w:b/>
          <w:bCs/>
          <w:sz w:val="22"/>
          <w:szCs w:val="22"/>
        </w:rPr>
        <w:t>La capacitación analizada desde el marco legal del sistema educativo colombiano</w:t>
      </w:r>
      <w:r w:rsidRPr="008B6E68">
        <w:rPr>
          <w:sz w:val="22"/>
          <w:szCs w:val="22"/>
        </w:rPr>
        <w:t xml:space="preserve">. </w:t>
      </w:r>
      <w:r w:rsidRPr="008B6E68">
        <w:rPr>
          <w:color w:val="000000"/>
          <w:sz w:val="22"/>
          <w:szCs w:val="22"/>
        </w:rPr>
        <w:t xml:space="preserve">La capacitación se orienta al cierre de brechas o a la cualificación de los servidores para el ejercicio de las funciones del empleo que ocupa, teniendo en cuenta que se parte </w:t>
      </w:r>
      <w:r w:rsidRPr="008B6E68">
        <w:rPr>
          <w:sz w:val="22"/>
          <w:szCs w:val="22"/>
        </w:rPr>
        <w:t xml:space="preserve">de una formación técnica, tecnológica o profesional que se exige como requisito base para que la persona que lo ocupe se considere idónea para llevar a cabo las funciones asignadas, toda vez que se </w:t>
      </w:r>
      <w:r w:rsidRPr="008B6E68">
        <w:rPr>
          <w:color w:val="000000"/>
          <w:sz w:val="22"/>
          <w:szCs w:val="22"/>
        </w:rPr>
        <w:t>cuenta con un manual de funciones y competencias en el que se establecen, entre otros aspectos, los requisitos mínimos de educación, núcleo básico del conocimiento y las competencias laborales.</w:t>
      </w:r>
    </w:p>
    <w:p w14:paraId="7E45F9D1" w14:textId="77777777" w:rsidR="008B6E68" w:rsidRPr="008B6E68" w:rsidRDefault="008B6E68" w:rsidP="008B6E68">
      <w:pPr>
        <w:pStyle w:val="Prrafodelista"/>
        <w:spacing w:line="360" w:lineRule="auto"/>
        <w:ind w:left="567"/>
        <w:rPr>
          <w:rFonts w:ascii="Arial" w:hAnsi="Arial" w:cs="Arial"/>
          <w:szCs w:val="22"/>
        </w:rPr>
      </w:pPr>
    </w:p>
    <w:p w14:paraId="5D8DBA3D" w14:textId="0FFC9366" w:rsidR="008B6E68" w:rsidRPr="008B6E68" w:rsidRDefault="005E7604" w:rsidP="005E7604">
      <w:pPr>
        <w:pStyle w:val="Ttulo1"/>
        <w:jc w:val="left"/>
      </w:pPr>
      <w:bookmarkStart w:id="21" w:name="_Toc154032392"/>
      <w:bookmarkStart w:id="22" w:name="_Toc187829668"/>
      <w:bookmarkEnd w:id="20"/>
      <w:r>
        <w:t>5</w:t>
      </w:r>
      <w:r w:rsidR="00187ABE">
        <w:t xml:space="preserve">.3 </w:t>
      </w:r>
      <w:r w:rsidR="008B6E68" w:rsidRPr="008B6E68">
        <w:t>L</w:t>
      </w:r>
      <w:r w:rsidR="00086AC5">
        <w:t xml:space="preserve">ineamientos </w:t>
      </w:r>
      <w:r w:rsidR="008B6E68" w:rsidRPr="008B6E68">
        <w:t>P</w:t>
      </w:r>
      <w:r w:rsidR="00086AC5">
        <w:t>edagógicos</w:t>
      </w:r>
      <w:bookmarkEnd w:id="21"/>
      <w:bookmarkEnd w:id="22"/>
    </w:p>
    <w:p w14:paraId="212EA4FB" w14:textId="77777777" w:rsidR="008B6E68" w:rsidRPr="008B6E68" w:rsidRDefault="008B6E68" w:rsidP="008B6E68">
      <w:pPr>
        <w:pStyle w:val="Textoindependiente"/>
        <w:spacing w:line="360" w:lineRule="auto"/>
        <w:ind w:left="567"/>
        <w:jc w:val="both"/>
        <w:rPr>
          <w:sz w:val="22"/>
          <w:szCs w:val="22"/>
        </w:rPr>
      </w:pPr>
      <w:bookmarkStart w:id="23" w:name="_TOC_250025"/>
    </w:p>
    <w:p w14:paraId="157BFD77" w14:textId="77777777" w:rsidR="008B6E68" w:rsidRPr="008B6E68" w:rsidRDefault="008B6E68" w:rsidP="00677640">
      <w:pPr>
        <w:pStyle w:val="Textoindependiente"/>
        <w:widowControl w:val="0"/>
        <w:numPr>
          <w:ilvl w:val="0"/>
          <w:numId w:val="8"/>
        </w:numPr>
        <w:suppressAutoHyphens w:val="0"/>
        <w:autoSpaceDE w:val="0"/>
        <w:autoSpaceDN w:val="0"/>
        <w:spacing w:after="0" w:line="360" w:lineRule="auto"/>
        <w:ind w:left="0" w:firstLine="0"/>
        <w:jc w:val="both"/>
        <w:rPr>
          <w:sz w:val="22"/>
          <w:szCs w:val="22"/>
        </w:rPr>
      </w:pPr>
      <w:r w:rsidRPr="008B6E68">
        <w:rPr>
          <w:b/>
          <w:bCs/>
          <w:sz w:val="22"/>
          <w:szCs w:val="22"/>
        </w:rPr>
        <w:t>Aprendizaje organizacional</w:t>
      </w:r>
      <w:r w:rsidRPr="008B6E68">
        <w:rPr>
          <w:sz w:val="22"/>
          <w:szCs w:val="22"/>
        </w:rPr>
        <w:t>.</w:t>
      </w:r>
    </w:p>
    <w:p w14:paraId="50B76E42" w14:textId="77777777" w:rsidR="008B6E68" w:rsidRPr="008B6E68" w:rsidRDefault="008B6E68" w:rsidP="008B6E68">
      <w:pPr>
        <w:pStyle w:val="Textoindependiente"/>
        <w:spacing w:line="360" w:lineRule="auto"/>
        <w:jc w:val="both"/>
        <w:rPr>
          <w:sz w:val="22"/>
          <w:szCs w:val="22"/>
        </w:rPr>
      </w:pPr>
    </w:p>
    <w:p w14:paraId="280DC460" w14:textId="77777777" w:rsidR="008B6E68" w:rsidRPr="008B6E68" w:rsidRDefault="008B6E68" w:rsidP="008B6E68">
      <w:pPr>
        <w:pStyle w:val="Textoindependiente"/>
        <w:spacing w:line="360" w:lineRule="auto"/>
        <w:jc w:val="both"/>
        <w:rPr>
          <w:sz w:val="22"/>
          <w:szCs w:val="22"/>
        </w:rPr>
      </w:pPr>
      <w:r w:rsidRPr="008B6E68">
        <w:rPr>
          <w:sz w:val="22"/>
          <w:szCs w:val="22"/>
        </w:rPr>
        <w:t>Frente al desarrollo de la formación y la capacitación desde las entidades públicas se establece como un pilar estratégico de este Plan, el aprendizaje organizacional. Que se consolida mediante la preservación de la memoria institucional al identificar las buenas prácticas y lecciones aprendidas.</w:t>
      </w:r>
    </w:p>
    <w:p w14:paraId="33336E05" w14:textId="77777777" w:rsidR="008B6E68" w:rsidRPr="008B6E68" w:rsidRDefault="008B6E68" w:rsidP="008B6E68">
      <w:pPr>
        <w:pStyle w:val="Textoindependiente"/>
        <w:spacing w:line="360" w:lineRule="auto"/>
        <w:jc w:val="both"/>
        <w:rPr>
          <w:sz w:val="22"/>
          <w:szCs w:val="22"/>
        </w:rPr>
      </w:pPr>
      <w:r w:rsidRPr="008B6E68">
        <w:rPr>
          <w:sz w:val="22"/>
          <w:szCs w:val="22"/>
        </w:rPr>
        <w:t xml:space="preserve">En este sentido, el análisis, la conceptualización y la comprensión del aprendizaje organizacional cobran relevancia en el contexto de las entidades públicas, por ello debemos tener claro los siguientes conceptos: </w:t>
      </w:r>
    </w:p>
    <w:p w14:paraId="2D11437F" w14:textId="77777777" w:rsidR="008B6E68" w:rsidRPr="008B6E68" w:rsidRDefault="008B6E68" w:rsidP="008B6E68">
      <w:pPr>
        <w:pStyle w:val="Textoindependiente"/>
        <w:spacing w:line="360" w:lineRule="auto"/>
        <w:jc w:val="both"/>
        <w:rPr>
          <w:sz w:val="22"/>
          <w:szCs w:val="22"/>
        </w:rPr>
      </w:pPr>
      <w:r w:rsidRPr="008B6E68">
        <w:rPr>
          <w:b/>
          <w:bCs/>
          <w:sz w:val="22"/>
          <w:szCs w:val="22"/>
        </w:rPr>
        <w:t>Capacitación y Formación</w:t>
      </w:r>
      <w:r w:rsidRPr="008B6E68">
        <w:rPr>
          <w:sz w:val="22"/>
          <w:szCs w:val="22"/>
        </w:rPr>
        <w:t xml:space="preserve">: de acuerdo con lo establecido en el artículo 4 del Decreto Ley 1567 de 1998, “se entiende por capacitación 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w:t>
      </w:r>
    </w:p>
    <w:p w14:paraId="4B6EABD1" w14:textId="77777777" w:rsidR="008B6E68" w:rsidRPr="008B6E68" w:rsidRDefault="008B6E68" w:rsidP="008B6E68">
      <w:pPr>
        <w:pStyle w:val="Textoindependiente"/>
        <w:spacing w:line="360" w:lineRule="auto"/>
        <w:jc w:val="both"/>
        <w:rPr>
          <w:sz w:val="22"/>
          <w:szCs w:val="22"/>
        </w:rPr>
      </w:pPr>
      <w:r w:rsidRPr="008B6E68">
        <w:rPr>
          <w:b/>
          <w:bCs/>
          <w:sz w:val="22"/>
          <w:szCs w:val="22"/>
        </w:rPr>
        <w:t>Competencias:</w:t>
      </w:r>
      <w:r w:rsidRPr="008B6E68">
        <w:rPr>
          <w:sz w:val="22"/>
          <w:szCs w:val="22"/>
        </w:rPr>
        <w:t xml:space="preserve"> de acuerdo con lo establecido en el Decreto 1083 de 2015 en el artículo 2.2.4.2 “Las competencias laborales se definen como la capacidad de una persona para desempeñar, en diferentes </w:t>
      </w:r>
      <w:r w:rsidRPr="008B6E68">
        <w:rPr>
          <w:sz w:val="22"/>
          <w:szCs w:val="22"/>
        </w:rPr>
        <w:lastRenderedPageBreak/>
        <w:t xml:space="preserve">contextos y con base en los requerimientos de calidad y resultados esperados en el sector público, las funciones inherentes a un empleo; capacidad que está determinada por los conocimientos, destrezas, habilidades, valores, actitudes y aptitudes que debe poseer y demostrar el empleado público”. </w:t>
      </w:r>
    </w:p>
    <w:p w14:paraId="0B95B48F" w14:textId="37AAF60E" w:rsidR="008B6E68" w:rsidRPr="008B6E68" w:rsidRDefault="008B6E68" w:rsidP="008B6E68">
      <w:pPr>
        <w:pStyle w:val="Textoindependiente"/>
        <w:spacing w:line="360" w:lineRule="auto"/>
        <w:jc w:val="both"/>
        <w:rPr>
          <w:b/>
          <w:bCs/>
          <w:sz w:val="22"/>
          <w:szCs w:val="22"/>
        </w:rPr>
      </w:pPr>
      <w:r w:rsidRPr="008B6E68">
        <w:rPr>
          <w:b/>
          <w:bCs/>
          <w:sz w:val="22"/>
          <w:szCs w:val="22"/>
        </w:rPr>
        <w:t>Cultura Organizacional</w:t>
      </w:r>
      <w:r w:rsidRPr="008B6E68">
        <w:rPr>
          <w:sz w:val="22"/>
          <w:szCs w:val="22"/>
        </w:rPr>
        <w:t xml:space="preserve">: es el conjunto de creencias, valores y prácticas compartidas que permite a un grupo de personas enfocar todas sus actividades hacia una misma meta. </w:t>
      </w:r>
      <w:bookmarkEnd w:id="23"/>
    </w:p>
    <w:p w14:paraId="093C9444" w14:textId="77777777" w:rsidR="008B6E68" w:rsidRPr="008B6E68" w:rsidRDefault="008B6E68" w:rsidP="008B6E68">
      <w:pPr>
        <w:pStyle w:val="Textoindependiente"/>
        <w:spacing w:line="360" w:lineRule="auto"/>
        <w:jc w:val="both"/>
        <w:rPr>
          <w:sz w:val="22"/>
          <w:szCs w:val="22"/>
        </w:rPr>
      </w:pPr>
    </w:p>
    <w:p w14:paraId="74109EA9" w14:textId="77174945" w:rsidR="008B6E68" w:rsidRDefault="008B6E68" w:rsidP="008B6E68">
      <w:pPr>
        <w:pStyle w:val="Textoindependiente"/>
        <w:spacing w:line="360" w:lineRule="auto"/>
        <w:jc w:val="both"/>
        <w:rPr>
          <w:sz w:val="22"/>
          <w:szCs w:val="22"/>
        </w:rPr>
      </w:pPr>
      <w:r w:rsidRPr="008B6E68">
        <w:rPr>
          <w:sz w:val="22"/>
          <w:szCs w:val="22"/>
        </w:rPr>
        <w:t>Dentro del componente de Capacitación alineado a la dimensión de Talento Humano en MIPG y la Guía Metodológica para la implementación del Plan Nacional de Formación y Capacitación 2023- 2030, es preciso tener en cuenta para el PIC lo siguiente:</w:t>
      </w:r>
    </w:p>
    <w:p w14:paraId="5362C2CB" w14:textId="1095439E" w:rsidR="005E7604" w:rsidRPr="005E7604" w:rsidRDefault="005E7604" w:rsidP="005E7604">
      <w:pPr>
        <w:pStyle w:val="Textoindependiente"/>
        <w:spacing w:line="360" w:lineRule="auto"/>
        <w:jc w:val="center"/>
        <w:rPr>
          <w:i/>
          <w:iCs/>
          <w:sz w:val="22"/>
          <w:szCs w:val="22"/>
        </w:rPr>
      </w:pPr>
      <w:r>
        <w:rPr>
          <w:b/>
          <w:bCs/>
          <w:sz w:val="22"/>
          <w:szCs w:val="22"/>
        </w:rPr>
        <w:t xml:space="preserve">Imagen 1. </w:t>
      </w:r>
      <w:r w:rsidR="0088359D">
        <w:rPr>
          <w:i/>
          <w:iCs/>
          <w:sz w:val="22"/>
          <w:szCs w:val="22"/>
        </w:rPr>
        <w:t>Componente de capacitación</w:t>
      </w:r>
    </w:p>
    <w:p w14:paraId="3CA3AECF" w14:textId="4234BCD3" w:rsidR="008B6E68" w:rsidRDefault="008B6E68" w:rsidP="005E7604">
      <w:pPr>
        <w:pStyle w:val="Textoindependiente"/>
        <w:spacing w:before="175" w:line="360" w:lineRule="auto"/>
        <w:ind w:left="567"/>
        <w:jc w:val="center"/>
        <w:rPr>
          <w:sz w:val="22"/>
          <w:szCs w:val="22"/>
        </w:rPr>
      </w:pPr>
      <w:r w:rsidRPr="008B6E68">
        <w:rPr>
          <w:noProof/>
          <w:sz w:val="22"/>
          <w:szCs w:val="22"/>
        </w:rPr>
        <w:drawing>
          <wp:inline distT="0" distB="0" distL="0" distR="0" wp14:anchorId="0AD3AB30" wp14:editId="755B046F">
            <wp:extent cx="5374256" cy="2070100"/>
            <wp:effectExtent l="0" t="0" r="0" b="6350"/>
            <wp:docPr id="1892563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63120" name=""/>
                    <pic:cNvPicPr/>
                  </pic:nvPicPr>
                  <pic:blipFill>
                    <a:blip r:embed="rId9"/>
                    <a:stretch>
                      <a:fillRect/>
                    </a:stretch>
                  </pic:blipFill>
                  <pic:spPr>
                    <a:xfrm>
                      <a:off x="0" y="0"/>
                      <a:ext cx="5380456" cy="2072488"/>
                    </a:xfrm>
                    <a:prstGeom prst="rect">
                      <a:avLst/>
                    </a:prstGeom>
                  </pic:spPr>
                </pic:pic>
              </a:graphicData>
            </a:graphic>
          </wp:inline>
        </w:drawing>
      </w:r>
    </w:p>
    <w:p w14:paraId="6E7606F3" w14:textId="7A6F2FEE" w:rsidR="008B6E68" w:rsidRPr="008B6E68" w:rsidRDefault="008B6E68" w:rsidP="008B6E68">
      <w:pPr>
        <w:adjustRightInd w:val="0"/>
        <w:spacing w:after="280" w:line="360" w:lineRule="auto"/>
        <w:jc w:val="both"/>
        <w:rPr>
          <w:sz w:val="22"/>
          <w:szCs w:val="22"/>
        </w:rPr>
      </w:pPr>
      <w:r w:rsidRPr="008B6E68">
        <w:rPr>
          <w:sz w:val="22"/>
          <w:szCs w:val="22"/>
        </w:rPr>
        <w:t xml:space="preserve">La tesis que se plantea con el aprendizaje organizacional es que, al priorizar, potenciar, desarrollar y medir ciertas capacidades de interés para cada entidad, se genera una garantía en la calidad de los bienes y servicios públicos resultantes. Se espera que servidoras y servidores logren desarrollar ciertas habilidades o que apropien y apliquen el conocimiento con un fin específico. </w:t>
      </w:r>
    </w:p>
    <w:p w14:paraId="40F58A9E" w14:textId="77777777" w:rsidR="008B6E68" w:rsidRPr="008B6E68" w:rsidRDefault="008B6E68" w:rsidP="008B6E68">
      <w:pPr>
        <w:adjustRightInd w:val="0"/>
        <w:spacing w:after="280" w:line="360" w:lineRule="auto"/>
        <w:jc w:val="both"/>
        <w:rPr>
          <w:sz w:val="22"/>
          <w:szCs w:val="22"/>
        </w:rPr>
      </w:pPr>
      <w:r w:rsidRPr="008B6E68">
        <w:rPr>
          <w:sz w:val="22"/>
          <w:szCs w:val="22"/>
        </w:rPr>
        <w:t>Es importante recordar que la formación y capacitación debe ser vista como un proceso estratégico para el desarrollo organizacional y de los servidoras y servidores públicos y no como una instrucción para determinado empleo o trabajo, tampoco como un mero requisito legal. Bajo esta premisa, se puede afirmar que se gestiona el talento humano y por ende que la cultura de dichas organizaciones se orienta a la gestión del conocimiento y la información que producen.</w:t>
      </w:r>
    </w:p>
    <w:p w14:paraId="26D3B06F" w14:textId="77777777" w:rsidR="008B6E68" w:rsidRPr="008B6E68" w:rsidRDefault="008B6E68" w:rsidP="00677640">
      <w:pPr>
        <w:pStyle w:val="Textoindependiente"/>
        <w:widowControl w:val="0"/>
        <w:numPr>
          <w:ilvl w:val="0"/>
          <w:numId w:val="8"/>
        </w:numPr>
        <w:suppressAutoHyphens w:val="0"/>
        <w:autoSpaceDE w:val="0"/>
        <w:autoSpaceDN w:val="0"/>
        <w:spacing w:after="0" w:line="360" w:lineRule="auto"/>
        <w:ind w:left="0" w:firstLine="0"/>
        <w:jc w:val="both"/>
        <w:rPr>
          <w:b/>
          <w:bCs/>
          <w:sz w:val="22"/>
          <w:szCs w:val="22"/>
        </w:rPr>
      </w:pPr>
      <w:r w:rsidRPr="008B6E68">
        <w:rPr>
          <w:b/>
          <w:bCs/>
          <w:sz w:val="22"/>
          <w:szCs w:val="22"/>
        </w:rPr>
        <w:lastRenderedPageBreak/>
        <w:t>Componentes.</w:t>
      </w:r>
    </w:p>
    <w:p w14:paraId="22244E6B" w14:textId="77777777" w:rsidR="008B6E68" w:rsidRPr="008B6E68" w:rsidRDefault="008B6E68" w:rsidP="008B6E68">
      <w:pPr>
        <w:pStyle w:val="Textoindependiente"/>
        <w:spacing w:line="360" w:lineRule="auto"/>
        <w:jc w:val="both"/>
        <w:rPr>
          <w:sz w:val="22"/>
          <w:szCs w:val="22"/>
        </w:rPr>
      </w:pPr>
    </w:p>
    <w:p w14:paraId="65E12C45" w14:textId="3C26F518" w:rsidR="008B6E68" w:rsidRPr="008B6E68" w:rsidRDefault="008B6E68" w:rsidP="008B6E68">
      <w:pPr>
        <w:pStyle w:val="Textoindependiente"/>
        <w:spacing w:line="360" w:lineRule="auto"/>
        <w:jc w:val="both"/>
        <w:rPr>
          <w:sz w:val="22"/>
          <w:szCs w:val="22"/>
        </w:rPr>
      </w:pPr>
      <w:r w:rsidRPr="008B6E68">
        <w:rPr>
          <w:sz w:val="22"/>
          <w:szCs w:val="22"/>
        </w:rPr>
        <w:t>La implementación del presente plan se realiza bajo el marco del aprendizaje basado en problemas y en el enfoque de capacitación por competencias, con sus tres componentes: SER, SABER Y HACER. Conforme a la guía metodológica para la formulación del plan de capacitación</w:t>
      </w:r>
      <w:r w:rsidRPr="008B6E68">
        <w:rPr>
          <w:rStyle w:val="Refdenotaalpie"/>
          <w:sz w:val="22"/>
          <w:szCs w:val="22"/>
        </w:rPr>
        <w:footnoteReference w:id="7"/>
      </w:r>
      <w:r w:rsidRPr="008B6E68">
        <w:rPr>
          <w:sz w:val="22"/>
          <w:szCs w:val="22"/>
        </w:rPr>
        <w:t xml:space="preserve"> y la guía temática para su desarrollo, diseñadas por el Departamento Administrativo de la Función Pública</w:t>
      </w:r>
      <w:r w:rsidR="000029AD">
        <w:rPr>
          <w:sz w:val="22"/>
          <w:szCs w:val="22"/>
        </w:rPr>
        <w:t xml:space="preserve"> </w:t>
      </w:r>
      <w:r w:rsidRPr="008B6E68">
        <w:rPr>
          <w:sz w:val="22"/>
          <w:szCs w:val="22"/>
        </w:rPr>
        <w:t>- DAFP y la Escuela Superior de Administración Pública – ESAP.</w:t>
      </w:r>
    </w:p>
    <w:p w14:paraId="0A6C4543" w14:textId="77777777" w:rsidR="008B6E68" w:rsidRPr="008B6E68" w:rsidRDefault="008B6E68" w:rsidP="008B6E68">
      <w:pPr>
        <w:pStyle w:val="Textoindependiente"/>
        <w:spacing w:before="2" w:line="360" w:lineRule="auto"/>
        <w:jc w:val="both"/>
        <w:rPr>
          <w:sz w:val="22"/>
          <w:szCs w:val="22"/>
        </w:rPr>
      </w:pPr>
    </w:p>
    <w:p w14:paraId="76A9C7EB" w14:textId="77777777" w:rsidR="008B6E68" w:rsidRPr="008B6E68" w:rsidRDefault="008B6E68" w:rsidP="00677640">
      <w:pPr>
        <w:pStyle w:val="Prrafodelista"/>
        <w:widowControl w:val="0"/>
        <w:numPr>
          <w:ilvl w:val="0"/>
          <w:numId w:val="8"/>
        </w:numPr>
        <w:tabs>
          <w:tab w:val="left" w:pos="1247"/>
        </w:tabs>
        <w:autoSpaceDE w:val="0"/>
        <w:autoSpaceDN w:val="0"/>
        <w:spacing w:line="360" w:lineRule="auto"/>
        <w:ind w:left="708" w:firstLine="0"/>
        <w:contextualSpacing w:val="0"/>
        <w:rPr>
          <w:rFonts w:ascii="Arial" w:hAnsi="Arial" w:cs="Arial"/>
          <w:szCs w:val="22"/>
        </w:rPr>
      </w:pPr>
      <w:r w:rsidRPr="008B6E68">
        <w:rPr>
          <w:rFonts w:ascii="Arial" w:hAnsi="Arial" w:cs="Arial"/>
          <w:b/>
          <w:szCs w:val="22"/>
        </w:rPr>
        <w:t>Dimensión del Ser (Actitudes)</w:t>
      </w:r>
      <w:r w:rsidRPr="008B6E68">
        <w:rPr>
          <w:rFonts w:ascii="Arial" w:hAnsi="Arial" w:cs="Arial"/>
          <w:szCs w:val="22"/>
        </w:rPr>
        <w:t>. Comprende el conjunto de características personales (motivación, compromiso con el trabajo, disciplina, liderazgo, entre</w:t>
      </w:r>
      <w:r w:rsidRPr="008B6E68">
        <w:rPr>
          <w:rFonts w:ascii="Arial" w:hAnsi="Arial" w:cs="Arial"/>
          <w:spacing w:val="-7"/>
          <w:szCs w:val="22"/>
        </w:rPr>
        <w:t xml:space="preserve"> </w:t>
      </w:r>
      <w:r w:rsidRPr="008B6E68">
        <w:rPr>
          <w:rFonts w:ascii="Arial" w:hAnsi="Arial" w:cs="Arial"/>
          <w:szCs w:val="22"/>
        </w:rPr>
        <w:t>otras).</w:t>
      </w:r>
    </w:p>
    <w:p w14:paraId="6A67857E" w14:textId="77777777" w:rsidR="008B6E68" w:rsidRPr="008B6E68" w:rsidRDefault="008B6E68" w:rsidP="00F8135B">
      <w:pPr>
        <w:pStyle w:val="Prrafodelista"/>
        <w:tabs>
          <w:tab w:val="left" w:pos="1247"/>
        </w:tabs>
        <w:spacing w:line="360" w:lineRule="auto"/>
        <w:ind w:left="708"/>
        <w:rPr>
          <w:rFonts w:ascii="Arial" w:hAnsi="Arial" w:cs="Arial"/>
          <w:szCs w:val="22"/>
        </w:rPr>
      </w:pPr>
    </w:p>
    <w:p w14:paraId="20792E2F" w14:textId="77777777" w:rsidR="008B6E68" w:rsidRPr="008B6E68" w:rsidRDefault="008B6E68" w:rsidP="00677640">
      <w:pPr>
        <w:pStyle w:val="Prrafodelista"/>
        <w:widowControl w:val="0"/>
        <w:numPr>
          <w:ilvl w:val="0"/>
          <w:numId w:val="7"/>
        </w:numPr>
        <w:tabs>
          <w:tab w:val="left" w:pos="1247"/>
        </w:tabs>
        <w:autoSpaceDE w:val="0"/>
        <w:autoSpaceDN w:val="0"/>
        <w:spacing w:line="360" w:lineRule="auto"/>
        <w:ind w:left="708" w:firstLine="0"/>
        <w:contextualSpacing w:val="0"/>
        <w:rPr>
          <w:rFonts w:ascii="Arial" w:hAnsi="Arial" w:cs="Arial"/>
          <w:szCs w:val="22"/>
        </w:rPr>
      </w:pPr>
      <w:r w:rsidRPr="008B6E68">
        <w:rPr>
          <w:rFonts w:ascii="Arial" w:hAnsi="Arial" w:cs="Arial"/>
          <w:b/>
          <w:szCs w:val="22"/>
        </w:rPr>
        <w:t>Dimensión del Saber (Conocimientos)</w:t>
      </w:r>
      <w:r w:rsidRPr="008B6E68">
        <w:rPr>
          <w:rFonts w:ascii="Arial" w:hAnsi="Arial" w:cs="Arial"/>
          <w:szCs w:val="22"/>
        </w:rPr>
        <w:t>. Es el conjunto de conocimientos que se requieren para poder desarrollar las acciones</w:t>
      </w:r>
      <w:r w:rsidRPr="008B6E68">
        <w:rPr>
          <w:rFonts w:ascii="Arial" w:hAnsi="Arial" w:cs="Arial"/>
          <w:spacing w:val="-3"/>
          <w:szCs w:val="22"/>
        </w:rPr>
        <w:t xml:space="preserve"> </w:t>
      </w:r>
      <w:r w:rsidRPr="008B6E68">
        <w:rPr>
          <w:rFonts w:ascii="Arial" w:hAnsi="Arial" w:cs="Arial"/>
          <w:szCs w:val="22"/>
        </w:rPr>
        <w:t>previstas.</w:t>
      </w:r>
    </w:p>
    <w:p w14:paraId="63ED7AC4" w14:textId="77777777" w:rsidR="008B6E68" w:rsidRPr="008B6E68" w:rsidRDefault="008B6E68" w:rsidP="00F8135B">
      <w:pPr>
        <w:pStyle w:val="Prrafodelista"/>
        <w:tabs>
          <w:tab w:val="left" w:pos="1247"/>
        </w:tabs>
        <w:spacing w:line="360" w:lineRule="auto"/>
        <w:ind w:left="708"/>
        <w:rPr>
          <w:rFonts w:ascii="Arial" w:hAnsi="Arial" w:cs="Arial"/>
          <w:szCs w:val="22"/>
        </w:rPr>
      </w:pPr>
    </w:p>
    <w:p w14:paraId="288BAC2A" w14:textId="77777777" w:rsidR="008B6E68" w:rsidRPr="008B6E68" w:rsidRDefault="008B6E68" w:rsidP="00677640">
      <w:pPr>
        <w:pStyle w:val="Prrafodelista"/>
        <w:widowControl w:val="0"/>
        <w:numPr>
          <w:ilvl w:val="0"/>
          <w:numId w:val="7"/>
        </w:numPr>
        <w:tabs>
          <w:tab w:val="left" w:pos="1247"/>
        </w:tabs>
        <w:autoSpaceDE w:val="0"/>
        <w:autoSpaceDN w:val="0"/>
        <w:spacing w:line="360" w:lineRule="auto"/>
        <w:ind w:left="708" w:firstLine="0"/>
        <w:contextualSpacing w:val="0"/>
        <w:rPr>
          <w:rFonts w:ascii="Arial" w:hAnsi="Arial" w:cs="Arial"/>
          <w:szCs w:val="22"/>
        </w:rPr>
      </w:pPr>
      <w:r w:rsidRPr="008B6E68">
        <w:rPr>
          <w:rFonts w:ascii="Arial" w:hAnsi="Arial" w:cs="Arial"/>
          <w:b/>
          <w:szCs w:val="22"/>
        </w:rPr>
        <w:t>Dimensión del Hacer (Habilidades y Destrezas)</w:t>
      </w:r>
      <w:r w:rsidRPr="008B6E68">
        <w:rPr>
          <w:rFonts w:ascii="Arial" w:hAnsi="Arial" w:cs="Arial"/>
          <w:szCs w:val="22"/>
        </w:rPr>
        <w:t>. Corresponde al conjunto de habilidades que evidencian la manera de llevar a cabo la ejecución de los procesos y procedimientos en las funciones propias de las servidoras/es públicos, desplegando toda su capacidad para el logro del objetivo</w:t>
      </w:r>
      <w:r w:rsidRPr="008B6E68">
        <w:rPr>
          <w:rFonts w:ascii="Arial" w:hAnsi="Arial" w:cs="Arial"/>
          <w:spacing w:val="-2"/>
          <w:szCs w:val="22"/>
        </w:rPr>
        <w:t xml:space="preserve"> </w:t>
      </w:r>
      <w:r w:rsidRPr="008B6E68">
        <w:rPr>
          <w:rFonts w:ascii="Arial" w:hAnsi="Arial" w:cs="Arial"/>
          <w:szCs w:val="22"/>
        </w:rPr>
        <w:t>propuesto.</w:t>
      </w:r>
    </w:p>
    <w:p w14:paraId="57D1519F" w14:textId="77777777" w:rsidR="00F8135B" w:rsidRDefault="00F8135B" w:rsidP="00F8135B">
      <w:pPr>
        <w:pStyle w:val="Ttulo1"/>
        <w:jc w:val="left"/>
      </w:pPr>
      <w:bookmarkStart w:id="24" w:name="_Toc63942672"/>
      <w:bookmarkStart w:id="25" w:name="_Toc71819284"/>
    </w:p>
    <w:p w14:paraId="15A67783" w14:textId="77777777" w:rsidR="0088359D" w:rsidRDefault="0088359D" w:rsidP="0088359D">
      <w:pPr>
        <w:rPr>
          <w:lang w:eastAsia="es-CO"/>
        </w:rPr>
      </w:pPr>
    </w:p>
    <w:p w14:paraId="70D82F66" w14:textId="77777777" w:rsidR="0088359D" w:rsidRDefault="0088359D" w:rsidP="0088359D">
      <w:pPr>
        <w:rPr>
          <w:lang w:eastAsia="es-CO"/>
        </w:rPr>
      </w:pPr>
    </w:p>
    <w:p w14:paraId="687B9192" w14:textId="77777777" w:rsidR="0088359D" w:rsidRPr="0088359D" w:rsidRDefault="0088359D" w:rsidP="0088359D">
      <w:pPr>
        <w:rPr>
          <w:lang w:eastAsia="es-CO"/>
        </w:rPr>
      </w:pPr>
    </w:p>
    <w:p w14:paraId="7506DDA0" w14:textId="5286E222" w:rsidR="00052B59" w:rsidRPr="008B6E68" w:rsidRDefault="00052B59" w:rsidP="00677640">
      <w:pPr>
        <w:pStyle w:val="Ttulo1"/>
        <w:numPr>
          <w:ilvl w:val="0"/>
          <w:numId w:val="6"/>
        </w:numPr>
        <w:jc w:val="left"/>
      </w:pPr>
      <w:bookmarkStart w:id="26" w:name="_Toc187829669"/>
      <w:r w:rsidRPr="008B6E68">
        <w:lastRenderedPageBreak/>
        <w:t>Desarrollo documento</w:t>
      </w:r>
      <w:bookmarkEnd w:id="24"/>
      <w:bookmarkEnd w:id="25"/>
      <w:bookmarkEnd w:id="26"/>
    </w:p>
    <w:p w14:paraId="31C36C89" w14:textId="46E59620" w:rsidR="008B6E68" w:rsidRPr="008B6E68" w:rsidRDefault="00F8135B" w:rsidP="00F8135B">
      <w:pPr>
        <w:pStyle w:val="Ttulo1"/>
        <w:jc w:val="left"/>
      </w:pPr>
      <w:bookmarkStart w:id="27" w:name="_Toc187829670"/>
      <w:bookmarkStart w:id="28" w:name="_Toc154032393"/>
      <w:r>
        <w:t>6</w:t>
      </w:r>
      <w:r w:rsidR="00D51929">
        <w:t xml:space="preserve">.1 </w:t>
      </w:r>
      <w:r w:rsidR="008B6E68" w:rsidRPr="008B6E68">
        <w:t>E</w:t>
      </w:r>
      <w:r w:rsidR="00D51929">
        <w:t>jes Temáticos</w:t>
      </w:r>
      <w:bookmarkEnd w:id="27"/>
      <w:r w:rsidR="00D51929">
        <w:t xml:space="preserve"> </w:t>
      </w:r>
      <w:bookmarkEnd w:id="28"/>
    </w:p>
    <w:tbl>
      <w:tblPr>
        <w:tblStyle w:val="Tablaconcuadrcula"/>
        <w:tblW w:w="9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934"/>
      </w:tblGrid>
      <w:tr w:rsidR="008B6E68" w:rsidRPr="008B6E68" w14:paraId="4F60AC7C" w14:textId="77777777" w:rsidTr="001765A8">
        <w:trPr>
          <w:trHeight w:val="2567"/>
        </w:trPr>
        <w:tc>
          <w:tcPr>
            <w:tcW w:w="4503" w:type="dxa"/>
          </w:tcPr>
          <w:p w14:paraId="545E034E" w14:textId="4EB0C07F" w:rsidR="008B6E68" w:rsidRPr="008B6E68" w:rsidRDefault="008B6E68" w:rsidP="008B6E68">
            <w:pPr>
              <w:pStyle w:val="Textoindependiente"/>
              <w:spacing w:line="360" w:lineRule="auto"/>
              <w:ind w:left="567" w:right="12"/>
              <w:jc w:val="both"/>
              <w:rPr>
                <w:sz w:val="22"/>
                <w:szCs w:val="22"/>
              </w:rPr>
            </w:pPr>
            <w:r w:rsidRPr="008B6E68">
              <w:rPr>
                <w:sz w:val="22"/>
                <w:szCs w:val="22"/>
              </w:rPr>
              <w:t xml:space="preserve">El Plan Nacional de Formación y    capacitación 2023-2030 busca establecer una visión sobre el perfil que debe tener el servidor público, en el marco de un Estado abierto a las nuevas realidades que el mundo presenta, alineados con los Objetivos de Desarrollo Sostenible y para el desarrollo de ese perfil orientara las temáticas de formación y capacitación a través de 6 ejes temáticos, que son: </w:t>
            </w:r>
          </w:p>
        </w:tc>
        <w:tc>
          <w:tcPr>
            <w:tcW w:w="4934" w:type="dxa"/>
          </w:tcPr>
          <w:p w14:paraId="35B1A825" w14:textId="77777777" w:rsidR="008B6E68" w:rsidRPr="008B6E68" w:rsidRDefault="008B6E68" w:rsidP="008B6E68">
            <w:pPr>
              <w:pStyle w:val="Textoindependiente"/>
              <w:spacing w:line="360" w:lineRule="auto"/>
              <w:ind w:left="567"/>
              <w:jc w:val="both"/>
              <w:rPr>
                <w:b/>
                <w:sz w:val="22"/>
                <w:szCs w:val="22"/>
              </w:rPr>
            </w:pPr>
          </w:p>
          <w:p w14:paraId="7B8C60FD" w14:textId="0E5D2918" w:rsidR="008B6E68" w:rsidRPr="0088359D" w:rsidRDefault="00F8135B" w:rsidP="0088359D">
            <w:pPr>
              <w:pStyle w:val="Textoindependiente"/>
              <w:spacing w:line="360" w:lineRule="auto"/>
              <w:ind w:left="567"/>
              <w:jc w:val="center"/>
              <w:rPr>
                <w:bCs/>
                <w:i/>
                <w:iCs/>
                <w:sz w:val="22"/>
                <w:szCs w:val="22"/>
              </w:rPr>
            </w:pPr>
            <w:r>
              <w:rPr>
                <w:b/>
                <w:sz w:val="22"/>
                <w:szCs w:val="22"/>
              </w:rPr>
              <w:t xml:space="preserve">Imagen 2. </w:t>
            </w:r>
            <w:r w:rsidR="0088359D">
              <w:rPr>
                <w:bCs/>
                <w:i/>
                <w:iCs/>
                <w:sz w:val="22"/>
                <w:szCs w:val="22"/>
              </w:rPr>
              <w:t>Ejes temáticos</w:t>
            </w:r>
          </w:p>
          <w:p w14:paraId="5371CA09" w14:textId="77777777" w:rsidR="008B6E68" w:rsidRPr="008B6E68" w:rsidRDefault="008B6E68" w:rsidP="008B6E68">
            <w:pPr>
              <w:pStyle w:val="Textoindependiente"/>
              <w:spacing w:line="360" w:lineRule="auto"/>
              <w:ind w:left="567"/>
              <w:jc w:val="center"/>
              <w:rPr>
                <w:b/>
                <w:sz w:val="22"/>
                <w:szCs w:val="22"/>
              </w:rPr>
            </w:pPr>
            <w:r w:rsidRPr="008B6E68">
              <w:rPr>
                <w:noProof/>
                <w:sz w:val="22"/>
                <w:szCs w:val="22"/>
                <w:lang w:eastAsia="es-CO"/>
              </w:rPr>
              <w:drawing>
                <wp:inline distT="0" distB="0" distL="0" distR="0" wp14:anchorId="54EBAA83" wp14:editId="6FF9406C">
                  <wp:extent cx="2711394" cy="1419915"/>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1406" t="62116" r="26808" b="14164"/>
                          <a:stretch/>
                        </pic:blipFill>
                        <pic:spPr bwMode="auto">
                          <a:xfrm>
                            <a:off x="0" y="0"/>
                            <a:ext cx="2716824" cy="1422759"/>
                          </a:xfrm>
                          <a:prstGeom prst="rect">
                            <a:avLst/>
                          </a:prstGeom>
                          <a:ln>
                            <a:noFill/>
                          </a:ln>
                          <a:extLst>
                            <a:ext uri="{53640926-AAD7-44D8-BBD7-CCE9431645EC}">
                              <a14:shadowObscured xmlns:a14="http://schemas.microsoft.com/office/drawing/2010/main"/>
                            </a:ext>
                          </a:extLst>
                        </pic:spPr>
                      </pic:pic>
                    </a:graphicData>
                  </a:graphic>
                </wp:inline>
              </w:drawing>
            </w:r>
          </w:p>
        </w:tc>
      </w:tr>
      <w:tr w:rsidR="008B6E68" w:rsidRPr="008B6E68" w14:paraId="2FFACCCA" w14:textId="77777777" w:rsidTr="001765A8">
        <w:trPr>
          <w:trHeight w:val="1954"/>
        </w:trPr>
        <w:tc>
          <w:tcPr>
            <w:tcW w:w="9437" w:type="dxa"/>
            <w:gridSpan w:val="2"/>
          </w:tcPr>
          <w:p w14:paraId="4AC5FC7E" w14:textId="77777777" w:rsidR="008B6E68" w:rsidRPr="008B6E68" w:rsidRDefault="008B6E68" w:rsidP="00677640">
            <w:pPr>
              <w:pStyle w:val="Textoindependiente"/>
              <w:widowControl w:val="0"/>
              <w:numPr>
                <w:ilvl w:val="0"/>
                <w:numId w:val="9"/>
              </w:numPr>
              <w:suppressAutoHyphens w:val="0"/>
              <w:autoSpaceDE w:val="0"/>
              <w:autoSpaceDN w:val="0"/>
              <w:spacing w:after="0" w:line="360" w:lineRule="auto"/>
              <w:ind w:left="567" w:right="12"/>
              <w:rPr>
                <w:sz w:val="22"/>
                <w:szCs w:val="22"/>
              </w:rPr>
            </w:pPr>
            <w:r w:rsidRPr="008B6E68">
              <w:rPr>
                <w:sz w:val="22"/>
                <w:szCs w:val="22"/>
              </w:rPr>
              <w:t>Paz Total, Memoria y Derechos Humanos</w:t>
            </w:r>
          </w:p>
          <w:p w14:paraId="287459BF" w14:textId="77777777" w:rsidR="008B6E68" w:rsidRPr="008B6E68" w:rsidRDefault="008B6E68" w:rsidP="00677640">
            <w:pPr>
              <w:pStyle w:val="Textoindependiente"/>
              <w:widowControl w:val="0"/>
              <w:numPr>
                <w:ilvl w:val="0"/>
                <w:numId w:val="9"/>
              </w:numPr>
              <w:suppressAutoHyphens w:val="0"/>
              <w:autoSpaceDE w:val="0"/>
              <w:autoSpaceDN w:val="0"/>
              <w:spacing w:after="0" w:line="360" w:lineRule="auto"/>
              <w:ind w:left="567" w:right="12"/>
              <w:rPr>
                <w:sz w:val="22"/>
                <w:szCs w:val="22"/>
              </w:rPr>
            </w:pPr>
            <w:r w:rsidRPr="008B6E68">
              <w:rPr>
                <w:sz w:val="22"/>
                <w:szCs w:val="22"/>
              </w:rPr>
              <w:t>Territorio, Vida y Ambiente</w:t>
            </w:r>
          </w:p>
          <w:p w14:paraId="12A3C46A" w14:textId="77777777" w:rsidR="008B6E68" w:rsidRPr="008B6E68" w:rsidRDefault="008B6E68" w:rsidP="00677640">
            <w:pPr>
              <w:pStyle w:val="Textoindependiente"/>
              <w:widowControl w:val="0"/>
              <w:numPr>
                <w:ilvl w:val="0"/>
                <w:numId w:val="9"/>
              </w:numPr>
              <w:suppressAutoHyphens w:val="0"/>
              <w:autoSpaceDE w:val="0"/>
              <w:autoSpaceDN w:val="0"/>
              <w:spacing w:after="0" w:line="360" w:lineRule="auto"/>
              <w:ind w:left="567" w:right="12"/>
              <w:rPr>
                <w:sz w:val="22"/>
                <w:szCs w:val="22"/>
              </w:rPr>
            </w:pPr>
            <w:r w:rsidRPr="008B6E68">
              <w:rPr>
                <w:sz w:val="22"/>
                <w:szCs w:val="22"/>
              </w:rPr>
              <w:t>Mujeres, Inclusión y Diversidad</w:t>
            </w:r>
          </w:p>
          <w:p w14:paraId="2FB2C9AF" w14:textId="77777777" w:rsidR="008B6E68" w:rsidRPr="008B6E68" w:rsidRDefault="008B6E68" w:rsidP="00677640">
            <w:pPr>
              <w:pStyle w:val="Textoindependiente"/>
              <w:widowControl w:val="0"/>
              <w:numPr>
                <w:ilvl w:val="0"/>
                <w:numId w:val="9"/>
              </w:numPr>
              <w:suppressAutoHyphens w:val="0"/>
              <w:autoSpaceDE w:val="0"/>
              <w:autoSpaceDN w:val="0"/>
              <w:spacing w:after="0" w:line="360" w:lineRule="auto"/>
              <w:ind w:left="567" w:right="12"/>
              <w:rPr>
                <w:sz w:val="22"/>
                <w:szCs w:val="22"/>
              </w:rPr>
            </w:pPr>
            <w:r w:rsidRPr="008B6E68">
              <w:rPr>
                <w:sz w:val="22"/>
                <w:szCs w:val="22"/>
              </w:rPr>
              <w:t>Transformación Digital y Cibercultura</w:t>
            </w:r>
          </w:p>
          <w:p w14:paraId="78F01ABC" w14:textId="77777777" w:rsidR="008B6E68" w:rsidRPr="008B6E68" w:rsidRDefault="008B6E68" w:rsidP="00677640">
            <w:pPr>
              <w:pStyle w:val="Textoindependiente"/>
              <w:widowControl w:val="0"/>
              <w:numPr>
                <w:ilvl w:val="0"/>
                <w:numId w:val="9"/>
              </w:numPr>
              <w:suppressAutoHyphens w:val="0"/>
              <w:autoSpaceDE w:val="0"/>
              <w:autoSpaceDN w:val="0"/>
              <w:spacing w:after="0" w:line="360" w:lineRule="auto"/>
              <w:ind w:left="567"/>
              <w:rPr>
                <w:sz w:val="22"/>
                <w:szCs w:val="22"/>
              </w:rPr>
            </w:pPr>
            <w:r w:rsidRPr="008B6E68">
              <w:rPr>
                <w:sz w:val="22"/>
                <w:szCs w:val="22"/>
              </w:rPr>
              <w:t>Probidad, Ética e Identidad de lo Público</w:t>
            </w:r>
          </w:p>
          <w:p w14:paraId="2E3E882C" w14:textId="77777777" w:rsidR="008B6E68" w:rsidRPr="008B6E68" w:rsidRDefault="008B6E68" w:rsidP="00677640">
            <w:pPr>
              <w:pStyle w:val="Textoindependiente"/>
              <w:widowControl w:val="0"/>
              <w:numPr>
                <w:ilvl w:val="0"/>
                <w:numId w:val="9"/>
              </w:numPr>
              <w:suppressAutoHyphens w:val="0"/>
              <w:autoSpaceDE w:val="0"/>
              <w:autoSpaceDN w:val="0"/>
              <w:spacing w:after="0" w:line="360" w:lineRule="auto"/>
              <w:ind w:left="567"/>
              <w:rPr>
                <w:b/>
                <w:sz w:val="22"/>
                <w:szCs w:val="22"/>
              </w:rPr>
            </w:pPr>
            <w:r w:rsidRPr="008B6E68">
              <w:rPr>
                <w:sz w:val="22"/>
                <w:szCs w:val="22"/>
              </w:rPr>
              <w:t>Habilidades y Competencias</w:t>
            </w:r>
          </w:p>
        </w:tc>
      </w:tr>
    </w:tbl>
    <w:p w14:paraId="6CBB9443" w14:textId="77777777" w:rsidR="00086AC5" w:rsidRPr="00E9484C" w:rsidRDefault="00086AC5" w:rsidP="009630DD">
      <w:pPr>
        <w:pStyle w:val="Ttulo1"/>
      </w:pPr>
      <w:bookmarkStart w:id="29" w:name="_TOC_250023"/>
      <w:bookmarkStart w:id="30" w:name="_Toc154032394"/>
    </w:p>
    <w:p w14:paraId="438F1BD4" w14:textId="6DB0AFF3" w:rsidR="008B6E68" w:rsidRPr="00E9484C" w:rsidRDefault="00F8135B" w:rsidP="00F8135B">
      <w:pPr>
        <w:pStyle w:val="Ttulo1"/>
        <w:jc w:val="left"/>
      </w:pPr>
      <w:bookmarkStart w:id="31" w:name="_Toc187829671"/>
      <w:r>
        <w:t>6</w:t>
      </w:r>
      <w:r w:rsidR="0098497D">
        <w:t xml:space="preserve">.1.1 </w:t>
      </w:r>
      <w:bookmarkEnd w:id="29"/>
      <w:bookmarkEnd w:id="30"/>
      <w:r w:rsidR="00E9484C" w:rsidRPr="00E9484C">
        <w:t xml:space="preserve">EJE 1. </w:t>
      </w:r>
      <w:r w:rsidR="008B6E68" w:rsidRPr="00E9484C">
        <w:t>PAZ TOTAL, MEMORIA Y DERECHOS HUMANOS</w:t>
      </w:r>
      <w:bookmarkEnd w:id="31"/>
    </w:p>
    <w:p w14:paraId="6F4AD170" w14:textId="77777777" w:rsidR="008B6E68" w:rsidRPr="008B6E68" w:rsidRDefault="008B6E68" w:rsidP="008B6E68">
      <w:pPr>
        <w:pStyle w:val="Textoindependiente"/>
        <w:tabs>
          <w:tab w:val="left" w:pos="8789"/>
        </w:tabs>
        <w:spacing w:before="149" w:line="360" w:lineRule="auto"/>
        <w:jc w:val="both"/>
        <w:rPr>
          <w:sz w:val="22"/>
          <w:szCs w:val="22"/>
        </w:rPr>
      </w:pPr>
      <w:r w:rsidRPr="008B6E68">
        <w:rPr>
          <w:sz w:val="22"/>
          <w:szCs w:val="22"/>
        </w:rPr>
        <w:t>Este eje responde al papel fundamental que tiene la administración pública en la construcción de la paz en una sociedad, pues es la encargada de gestionar y coordinar políticas públicas y servicios que impactan directamente en la convivencia y el bienestar de la población.</w:t>
      </w:r>
    </w:p>
    <w:p w14:paraId="2451A6C2" w14:textId="77777777" w:rsidR="008B6E68" w:rsidRPr="008B6E68" w:rsidRDefault="008B6E68" w:rsidP="008B6E68">
      <w:pPr>
        <w:pStyle w:val="Textoindependiente"/>
        <w:tabs>
          <w:tab w:val="left" w:pos="8789"/>
        </w:tabs>
        <w:spacing w:before="149" w:line="360" w:lineRule="auto"/>
        <w:jc w:val="both"/>
        <w:rPr>
          <w:sz w:val="22"/>
          <w:szCs w:val="22"/>
        </w:rPr>
      </w:pPr>
      <w:r w:rsidRPr="008B6E68">
        <w:rPr>
          <w:sz w:val="22"/>
          <w:szCs w:val="22"/>
        </w:rPr>
        <w:t xml:space="preserve">Por ello es importante fortalecer las competencias para que las y los servidores públicos desarrollen acciones específicas en la promoción de la justicia, la defensa de la vida, la igualdad, la inclusión y la no discriminación, la protección de los derechos humanos, la mediación y la resolución pacífica de conflictos, la promoción de la cooperación entre grupo y comunidades, la cooperación regional e </w:t>
      </w:r>
      <w:r w:rsidRPr="008B6E68">
        <w:rPr>
          <w:sz w:val="22"/>
          <w:szCs w:val="22"/>
        </w:rPr>
        <w:lastRenderedPageBreak/>
        <w:t xml:space="preserve">internacional, la promoción del diálogo y la participación ciudadana, la justicia social, la cultura de la paz y la seguridad humana. </w:t>
      </w:r>
    </w:p>
    <w:p w14:paraId="6B7717B2" w14:textId="77777777" w:rsidR="008B6E68" w:rsidRPr="008B6E68" w:rsidRDefault="008B6E68" w:rsidP="008B6E68">
      <w:pPr>
        <w:pStyle w:val="Textoindependiente"/>
        <w:tabs>
          <w:tab w:val="left" w:pos="8789"/>
        </w:tabs>
        <w:spacing w:before="149" w:line="360" w:lineRule="auto"/>
        <w:jc w:val="both"/>
        <w:rPr>
          <w:sz w:val="22"/>
          <w:szCs w:val="22"/>
        </w:rPr>
      </w:pPr>
      <w:r w:rsidRPr="008B6E68">
        <w:rPr>
          <w:sz w:val="22"/>
          <w:szCs w:val="22"/>
        </w:rPr>
        <w:t>Por lo tanto, debemos asegurar que las y los servidores públicos apropien los conocimientos y recomendaciones para una gestión pública con enfoque basado en Derechos Humanos.</w:t>
      </w:r>
    </w:p>
    <w:p w14:paraId="50DB09FC" w14:textId="24882F7D" w:rsidR="008B6E68" w:rsidRPr="008B6E68" w:rsidRDefault="00F8135B" w:rsidP="00F8135B">
      <w:pPr>
        <w:pStyle w:val="Ttulo1"/>
        <w:jc w:val="left"/>
      </w:pPr>
      <w:bookmarkStart w:id="32" w:name="_Toc187829672"/>
      <w:r>
        <w:rPr>
          <w:spacing w:val="2"/>
        </w:rPr>
        <w:t>6</w:t>
      </w:r>
      <w:r w:rsidR="0098497D">
        <w:rPr>
          <w:spacing w:val="2"/>
        </w:rPr>
        <w:t xml:space="preserve">.1.2 </w:t>
      </w:r>
      <w:r w:rsidR="00E9484C">
        <w:rPr>
          <w:spacing w:val="2"/>
        </w:rPr>
        <w:t xml:space="preserve">EJE 2. </w:t>
      </w:r>
      <w:r w:rsidR="008B6E68" w:rsidRPr="008B6E68">
        <w:t>TERRITORIO, VIDA Y AMBIENTE</w:t>
      </w:r>
      <w:bookmarkEnd w:id="32"/>
    </w:p>
    <w:p w14:paraId="7E1AE980" w14:textId="77777777" w:rsidR="008B6E68" w:rsidRPr="008B6E68" w:rsidRDefault="008B6E68" w:rsidP="008B6E68">
      <w:pPr>
        <w:pStyle w:val="Textoindependiente"/>
        <w:tabs>
          <w:tab w:val="left" w:pos="8789"/>
        </w:tabs>
        <w:spacing w:before="149" w:line="360" w:lineRule="auto"/>
        <w:jc w:val="both"/>
        <w:rPr>
          <w:sz w:val="22"/>
          <w:szCs w:val="22"/>
        </w:rPr>
      </w:pPr>
      <w:r w:rsidRPr="008B6E68">
        <w:rPr>
          <w:sz w:val="22"/>
          <w:szCs w:val="22"/>
        </w:rPr>
        <w:t>Este eje tiene como objetivo generar en las y los servidores públicos la compresión de las representaciones de carácter histórico, económico, cultural, entre otras, que se producen en el territorio y a través de metodologías etnográficas participativas que indagan la producción de sentidos que se establecen en las relaciones comunicativas entre territorio y sociedad.</w:t>
      </w:r>
    </w:p>
    <w:p w14:paraId="79BBD23C" w14:textId="707DEB11" w:rsidR="00086AC5" w:rsidRPr="00E9484C" w:rsidRDefault="008B6E68" w:rsidP="00E9484C">
      <w:pPr>
        <w:pStyle w:val="Textoindependiente"/>
        <w:tabs>
          <w:tab w:val="left" w:pos="8789"/>
        </w:tabs>
        <w:spacing w:before="149" w:line="360" w:lineRule="auto"/>
        <w:jc w:val="both"/>
        <w:rPr>
          <w:sz w:val="22"/>
          <w:szCs w:val="22"/>
        </w:rPr>
      </w:pPr>
      <w:r w:rsidRPr="008B6E68">
        <w:rPr>
          <w:sz w:val="22"/>
          <w:szCs w:val="22"/>
        </w:rPr>
        <w:t>Este eje pretende identificar y sistematizar ese conocimiento para poder apropiar, analizar, trasferir, difundir y preservar ese conocimiento para generar procesos de innovación y mejora en la prestación de los servicios, a partir de la valoración de los territorios donde se desenvuelve, generando estrategias de planificación para el desarrollo dentro del contexto de las problemáticas locales y variables del territorio de manera particular, ofreciendo una solución a esos fenómenos e inconvenientes socio territoriales, como también propender por la transformación y gestión del territorio de forma multiescalar.</w:t>
      </w:r>
    </w:p>
    <w:p w14:paraId="427EA2AB" w14:textId="6AC170CE" w:rsidR="008B6E68" w:rsidRPr="008B6E68" w:rsidRDefault="00F8135B" w:rsidP="00F8135B">
      <w:pPr>
        <w:pStyle w:val="Ttulo1"/>
        <w:jc w:val="left"/>
      </w:pPr>
      <w:bookmarkStart w:id="33" w:name="_Toc187829673"/>
      <w:r>
        <w:rPr>
          <w:spacing w:val="2"/>
        </w:rPr>
        <w:t>6</w:t>
      </w:r>
      <w:r w:rsidR="0098497D">
        <w:rPr>
          <w:spacing w:val="2"/>
        </w:rPr>
        <w:t xml:space="preserve">.1.3 </w:t>
      </w:r>
      <w:r w:rsidR="00E9484C">
        <w:rPr>
          <w:spacing w:val="2"/>
        </w:rPr>
        <w:t xml:space="preserve">EJE 3. </w:t>
      </w:r>
      <w:r w:rsidR="008B6E68" w:rsidRPr="008B6E68">
        <w:t>MUJERES, INCLUSIÓN Y DIVERSIDAD.</w:t>
      </w:r>
      <w:bookmarkEnd w:id="33"/>
    </w:p>
    <w:p w14:paraId="0F334C78" w14:textId="77777777" w:rsidR="008B6E68" w:rsidRPr="008B6E68" w:rsidRDefault="008B6E68" w:rsidP="008B6E68">
      <w:pPr>
        <w:pStyle w:val="Textoindependiente"/>
        <w:tabs>
          <w:tab w:val="left" w:pos="8789"/>
        </w:tabs>
        <w:spacing w:before="149" w:line="360" w:lineRule="auto"/>
        <w:jc w:val="both"/>
        <w:rPr>
          <w:sz w:val="22"/>
          <w:szCs w:val="22"/>
        </w:rPr>
      </w:pPr>
      <w:r w:rsidRPr="008B6E68">
        <w:rPr>
          <w:sz w:val="22"/>
          <w:szCs w:val="22"/>
        </w:rPr>
        <w:t xml:space="preserve">Este eje propone cualificar las capacidades del talento humano para que las y los servidores públicos desarrollen habilidades y conocimientos que les permitan realizar el diseño, implementación y monitoreo de planes, programas, estrategias y políticas reales y efectivas para superar las relaciones desiguales entre hombres y mujeres, las exclusiones históricas de las poblaciones diversas que componen al Estado colombiano y la corresponsabilidad de las labores del cuidado. </w:t>
      </w:r>
    </w:p>
    <w:p w14:paraId="0926B9F6" w14:textId="2EF9C0AF" w:rsidR="008B6E68" w:rsidRPr="00E9484C" w:rsidRDefault="00F8135B" w:rsidP="00F8135B">
      <w:pPr>
        <w:pStyle w:val="Ttulo1"/>
        <w:jc w:val="left"/>
      </w:pPr>
      <w:bookmarkStart w:id="34" w:name="_Toc187829674"/>
      <w:r>
        <w:t>6</w:t>
      </w:r>
      <w:r w:rsidR="0098497D" w:rsidRPr="00E9484C">
        <w:t>.1.4</w:t>
      </w:r>
      <w:r w:rsidR="008B6E68" w:rsidRPr="00E9484C">
        <w:t xml:space="preserve">. </w:t>
      </w:r>
      <w:r w:rsidR="00E9484C">
        <w:t xml:space="preserve">EJE 4. </w:t>
      </w:r>
      <w:r w:rsidR="008B6E68" w:rsidRPr="00E9484C">
        <w:t>TRANSFORMACIÓN DIGITAL Y CIBERCULTURA</w:t>
      </w:r>
      <w:bookmarkEnd w:id="34"/>
    </w:p>
    <w:p w14:paraId="2DB8BB21" w14:textId="77777777" w:rsidR="008B6E68" w:rsidRPr="008B6E68" w:rsidRDefault="008B6E68" w:rsidP="008B6E68">
      <w:pPr>
        <w:pStyle w:val="Textoindependiente"/>
        <w:tabs>
          <w:tab w:val="left" w:pos="8789"/>
        </w:tabs>
        <w:spacing w:before="149" w:line="360" w:lineRule="auto"/>
        <w:jc w:val="both"/>
        <w:rPr>
          <w:sz w:val="22"/>
          <w:szCs w:val="22"/>
        </w:rPr>
      </w:pPr>
      <w:r w:rsidRPr="008B6E68">
        <w:rPr>
          <w:sz w:val="22"/>
          <w:szCs w:val="22"/>
        </w:rPr>
        <w:t>La capacitación y la formación de las y los servidores públicos debe pasar por conocer, asimilar y aplicar los fundamentos de la industria 4.0 de la Cuarta Revolución Industrial y de la trasformación digital en el sector público, pues los procesos de transformación de la economía en el mundo, sus conceptos, enfoques y modelos propuestos alrededor de las tendencias en la industria impactan de una u otra manera a la administración pública.</w:t>
      </w:r>
    </w:p>
    <w:p w14:paraId="401042F7" w14:textId="29AFE815" w:rsidR="00086AC5" w:rsidRPr="00E9484C" w:rsidRDefault="008B6E68" w:rsidP="008B6E68">
      <w:pPr>
        <w:pStyle w:val="Textoindependiente"/>
        <w:tabs>
          <w:tab w:val="left" w:pos="8789"/>
        </w:tabs>
        <w:spacing w:before="149" w:line="360" w:lineRule="auto"/>
        <w:jc w:val="both"/>
        <w:rPr>
          <w:sz w:val="22"/>
          <w:szCs w:val="22"/>
        </w:rPr>
      </w:pPr>
      <w:r w:rsidRPr="008B6E68">
        <w:rPr>
          <w:sz w:val="22"/>
          <w:szCs w:val="22"/>
        </w:rPr>
        <w:lastRenderedPageBreak/>
        <w:t>Por lo tanto en este eje se pretende incluir las temáticas relacionadas con la transformación digital y con el uso de los datos, las cuales deben desarrollarse de manera coordinada con las entidades que lideran las políticas públicas en esta materia, como el Ministerio de las Tecnologías de la Información y las Comunicaciones, el Departamento Nacional de Planeación, el Departamento Administrativo de la Función Pública, la Agencia Nacional Digital y las Universidades públicas y privadas y empresas especializadas en este campo.</w:t>
      </w:r>
    </w:p>
    <w:p w14:paraId="6EC10BD2" w14:textId="49DB9C79" w:rsidR="008B6E68" w:rsidRPr="00E9484C" w:rsidRDefault="00F8135B" w:rsidP="00F8135B">
      <w:pPr>
        <w:pStyle w:val="Ttulo1"/>
        <w:jc w:val="left"/>
      </w:pPr>
      <w:bookmarkStart w:id="35" w:name="_Toc187829675"/>
      <w:r>
        <w:t>6</w:t>
      </w:r>
      <w:r w:rsidR="0098497D" w:rsidRPr="00E9484C">
        <w:t xml:space="preserve">.1.5 </w:t>
      </w:r>
      <w:r w:rsidR="00E9484C">
        <w:t xml:space="preserve">EJE 5. </w:t>
      </w:r>
      <w:r w:rsidR="008B6E68" w:rsidRPr="00E9484C">
        <w:t>PROBIDAD, ÉTICA E IDENTIDAD DE LO PÚBLICO</w:t>
      </w:r>
      <w:bookmarkEnd w:id="35"/>
    </w:p>
    <w:p w14:paraId="35166B3C" w14:textId="5C673FAD" w:rsidR="00086AC5" w:rsidRPr="00E9484C" w:rsidRDefault="008B6E68" w:rsidP="00E9484C">
      <w:pPr>
        <w:pStyle w:val="Textoindependiente"/>
        <w:spacing w:line="360" w:lineRule="auto"/>
        <w:jc w:val="both"/>
        <w:rPr>
          <w:sz w:val="22"/>
          <w:szCs w:val="22"/>
        </w:rPr>
      </w:pPr>
      <w:r w:rsidRPr="008B6E68">
        <w:rPr>
          <w:bCs/>
          <w:spacing w:val="2"/>
          <w:sz w:val="22"/>
          <w:szCs w:val="22"/>
        </w:rPr>
        <w:t>A través de este eje se pretende formar en las servidoras y servidores una identidad del servidor público con base en la integridad y ética de lo público</w:t>
      </w:r>
      <w:r w:rsidRPr="008B6E68">
        <w:rPr>
          <w:bCs/>
          <w:sz w:val="22"/>
          <w:szCs w:val="22"/>
        </w:rPr>
        <w:t xml:space="preserve"> la Secretaría Distrital de la Mujer</w:t>
      </w:r>
      <w:r w:rsidRPr="008B6E68">
        <w:rPr>
          <w:sz w:val="22"/>
          <w:szCs w:val="22"/>
        </w:rPr>
        <w:t>.</w:t>
      </w:r>
    </w:p>
    <w:p w14:paraId="356757FE" w14:textId="12A40AA5" w:rsidR="008B6E68" w:rsidRPr="00E9484C" w:rsidRDefault="00F8135B" w:rsidP="00F8135B">
      <w:pPr>
        <w:pStyle w:val="Ttulo1"/>
        <w:jc w:val="left"/>
      </w:pPr>
      <w:bookmarkStart w:id="36" w:name="_Toc187829676"/>
      <w:r>
        <w:t>6</w:t>
      </w:r>
      <w:r w:rsidR="0098497D" w:rsidRPr="00E9484C">
        <w:t>.1.6</w:t>
      </w:r>
      <w:r w:rsidR="008B6E68" w:rsidRPr="00E9484C">
        <w:t xml:space="preserve"> </w:t>
      </w:r>
      <w:r w:rsidR="00E9484C">
        <w:t xml:space="preserve">EJE 6. </w:t>
      </w:r>
      <w:r w:rsidR="008B6E68" w:rsidRPr="00E9484C">
        <w:t>HABILIDADES Y COMPETENCIAS</w:t>
      </w:r>
      <w:bookmarkEnd w:id="36"/>
    </w:p>
    <w:p w14:paraId="6960338D" w14:textId="08BB7887" w:rsidR="00864AD6" w:rsidRPr="00E9484C" w:rsidRDefault="008B6E68" w:rsidP="00086AC5">
      <w:pPr>
        <w:pStyle w:val="Textoindependiente"/>
        <w:tabs>
          <w:tab w:val="left" w:pos="8789"/>
        </w:tabs>
        <w:spacing w:before="149" w:line="360" w:lineRule="auto"/>
        <w:jc w:val="both"/>
        <w:rPr>
          <w:sz w:val="22"/>
          <w:szCs w:val="22"/>
        </w:rPr>
      </w:pPr>
      <w:r w:rsidRPr="008B6E68">
        <w:rPr>
          <w:sz w:val="22"/>
          <w:szCs w:val="22"/>
        </w:rPr>
        <w:t>A través de este eje, se pueden fortalecer o desarrollar competencias laborales, que permitan complementar los avances que poseemos en la actualidad en esta materia de y articular los componentes clave como la construcción de empleos tipo, de cuadros funcionales y el diccionario o catálogo de competencias para lograr en la gestión estratégica del talento humano, un diferencial valioso que incremente el valor público desde el rol del servidor público</w:t>
      </w:r>
      <w:bookmarkStart w:id="37" w:name="_Toc154032401"/>
    </w:p>
    <w:p w14:paraId="0E08862C" w14:textId="3D3BE913" w:rsidR="008B6E68" w:rsidRPr="00E9484C" w:rsidRDefault="00F8135B" w:rsidP="00F8135B">
      <w:pPr>
        <w:pStyle w:val="Ttulo1"/>
        <w:jc w:val="left"/>
      </w:pPr>
      <w:bookmarkStart w:id="38" w:name="_Toc187829677"/>
      <w:r>
        <w:t>6</w:t>
      </w:r>
      <w:r w:rsidR="00295778" w:rsidRPr="00E9484C">
        <w:t>.2</w:t>
      </w:r>
      <w:r w:rsidR="00086AC5" w:rsidRPr="00E9484C">
        <w:t xml:space="preserve"> </w:t>
      </w:r>
      <w:r w:rsidR="008B6E68" w:rsidRPr="00E9484C">
        <w:t>F</w:t>
      </w:r>
      <w:r w:rsidR="00086AC5" w:rsidRPr="00E9484C">
        <w:t>ormulación del Diagnóstico del PIC 2025</w:t>
      </w:r>
      <w:bookmarkEnd w:id="37"/>
      <w:bookmarkEnd w:id="38"/>
    </w:p>
    <w:p w14:paraId="780FFEB4" w14:textId="77777777" w:rsidR="008B6E68" w:rsidRPr="008B6E68" w:rsidRDefault="008B6E68" w:rsidP="008B6E68">
      <w:pPr>
        <w:pStyle w:val="Textoindependiente"/>
        <w:spacing w:line="360" w:lineRule="auto"/>
        <w:jc w:val="both"/>
        <w:rPr>
          <w:sz w:val="22"/>
          <w:szCs w:val="22"/>
        </w:rPr>
      </w:pPr>
      <w:r w:rsidRPr="008B6E68">
        <w:rPr>
          <w:sz w:val="22"/>
          <w:szCs w:val="22"/>
        </w:rPr>
        <w:t xml:space="preserve">Para la formulación del diagnóstico de necesidades de formación y capacitación, se tuvieron en cuenta el desarrollo de </w:t>
      </w:r>
      <w:proofErr w:type="spellStart"/>
      <w:r w:rsidRPr="008B6E68">
        <w:rPr>
          <w:sz w:val="22"/>
          <w:szCs w:val="22"/>
        </w:rPr>
        <w:t>focus</w:t>
      </w:r>
      <w:proofErr w:type="spellEnd"/>
      <w:r w:rsidRPr="008B6E68">
        <w:rPr>
          <w:sz w:val="22"/>
          <w:szCs w:val="22"/>
        </w:rPr>
        <w:t xml:space="preserve"> </w:t>
      </w:r>
      <w:proofErr w:type="spellStart"/>
      <w:r w:rsidRPr="008B6E68">
        <w:rPr>
          <w:sz w:val="22"/>
          <w:szCs w:val="22"/>
        </w:rPr>
        <w:t>group</w:t>
      </w:r>
      <w:proofErr w:type="spellEnd"/>
      <w:r w:rsidRPr="008B6E68">
        <w:rPr>
          <w:sz w:val="22"/>
          <w:szCs w:val="22"/>
        </w:rPr>
        <w:t xml:space="preserve"> por dependencias en los cuales se discutieron por parte de las servidoras y servidores de cada dependencia las necesidades de capacitación para el año 2025. El resultado de estas discusiones fue revisado por las directivas de cada área con el fin de priorizar las temáticas que serán parte del plan de acción del presente Plan. </w:t>
      </w:r>
    </w:p>
    <w:p w14:paraId="689779DE" w14:textId="1353F81C" w:rsidR="00F8135B" w:rsidRDefault="00F8135B" w:rsidP="00F8135B">
      <w:pPr>
        <w:pStyle w:val="Ttulo1"/>
        <w:jc w:val="left"/>
      </w:pPr>
      <w:bookmarkStart w:id="39" w:name="_Toc154032402"/>
    </w:p>
    <w:p w14:paraId="17620944" w14:textId="270A26EF" w:rsidR="00017106" w:rsidRDefault="00017106" w:rsidP="00017106">
      <w:pPr>
        <w:rPr>
          <w:lang w:eastAsia="es-CO"/>
        </w:rPr>
      </w:pPr>
    </w:p>
    <w:p w14:paraId="4B845F43" w14:textId="30476F46" w:rsidR="00017106" w:rsidRDefault="00017106" w:rsidP="00017106">
      <w:pPr>
        <w:rPr>
          <w:lang w:eastAsia="es-CO"/>
        </w:rPr>
      </w:pPr>
    </w:p>
    <w:p w14:paraId="3F84936A" w14:textId="5C18322E" w:rsidR="00017106" w:rsidRDefault="00017106" w:rsidP="00017106">
      <w:pPr>
        <w:rPr>
          <w:lang w:eastAsia="es-CO"/>
        </w:rPr>
      </w:pPr>
    </w:p>
    <w:p w14:paraId="274A0566" w14:textId="5DBDE91A" w:rsidR="00017106" w:rsidRDefault="00017106" w:rsidP="00017106">
      <w:pPr>
        <w:rPr>
          <w:lang w:eastAsia="es-CO"/>
        </w:rPr>
      </w:pPr>
    </w:p>
    <w:p w14:paraId="0030C2A9" w14:textId="77777777" w:rsidR="0088359D" w:rsidRDefault="0088359D" w:rsidP="00017106">
      <w:pPr>
        <w:rPr>
          <w:lang w:eastAsia="es-CO"/>
        </w:rPr>
      </w:pPr>
    </w:p>
    <w:p w14:paraId="7F5F2873" w14:textId="77777777" w:rsidR="0088359D" w:rsidRDefault="0088359D" w:rsidP="00017106">
      <w:pPr>
        <w:rPr>
          <w:lang w:eastAsia="es-CO"/>
        </w:rPr>
      </w:pPr>
    </w:p>
    <w:p w14:paraId="0CFA5CD4" w14:textId="77777777" w:rsidR="0088359D" w:rsidRDefault="0088359D" w:rsidP="00017106">
      <w:pPr>
        <w:rPr>
          <w:lang w:eastAsia="es-CO"/>
        </w:rPr>
      </w:pPr>
    </w:p>
    <w:p w14:paraId="59A47C7C" w14:textId="77777777" w:rsidR="00017106" w:rsidRPr="00017106" w:rsidRDefault="00017106" w:rsidP="00017106">
      <w:pPr>
        <w:rPr>
          <w:lang w:eastAsia="es-CO"/>
        </w:rPr>
      </w:pPr>
    </w:p>
    <w:p w14:paraId="34813919" w14:textId="6793E540" w:rsidR="008B6E68" w:rsidRPr="00E9484C" w:rsidRDefault="008B6E68" w:rsidP="00677640">
      <w:pPr>
        <w:pStyle w:val="Ttulo1"/>
        <w:numPr>
          <w:ilvl w:val="0"/>
          <w:numId w:val="6"/>
        </w:numPr>
        <w:jc w:val="left"/>
      </w:pPr>
      <w:bookmarkStart w:id="40" w:name="_Toc187829678"/>
      <w:r w:rsidRPr="008B6E68">
        <w:lastRenderedPageBreak/>
        <w:t>M</w:t>
      </w:r>
      <w:r w:rsidR="00343C63">
        <w:t>etodología para la formulación del PIC 2025</w:t>
      </w:r>
      <w:bookmarkEnd w:id="39"/>
      <w:bookmarkEnd w:id="40"/>
    </w:p>
    <w:p w14:paraId="5C785603" w14:textId="38914E44" w:rsidR="008B6E68" w:rsidRPr="008B6E68" w:rsidRDefault="00017106" w:rsidP="00017106">
      <w:pPr>
        <w:pStyle w:val="Ttulo1"/>
        <w:jc w:val="left"/>
      </w:pPr>
      <w:bookmarkStart w:id="41" w:name="_TOC_250016"/>
      <w:bookmarkStart w:id="42" w:name="_Toc154032403"/>
      <w:bookmarkStart w:id="43" w:name="_Toc187829679"/>
      <w:bookmarkEnd w:id="41"/>
      <w:r>
        <w:t xml:space="preserve">7.1 </w:t>
      </w:r>
      <w:r w:rsidR="008B6E68" w:rsidRPr="008B6E68">
        <w:t>Información grupal por dependencia de Necesidades de Capacitación</w:t>
      </w:r>
      <w:bookmarkEnd w:id="42"/>
      <w:bookmarkEnd w:id="43"/>
    </w:p>
    <w:p w14:paraId="0F889A71" w14:textId="77777777" w:rsidR="008B6E68" w:rsidRPr="008B6E68" w:rsidRDefault="008B6E68" w:rsidP="008B6E68">
      <w:pPr>
        <w:pStyle w:val="Textoindependiente"/>
        <w:spacing w:line="360" w:lineRule="auto"/>
        <w:jc w:val="both"/>
        <w:rPr>
          <w:b/>
          <w:sz w:val="22"/>
          <w:szCs w:val="22"/>
        </w:rPr>
      </w:pPr>
    </w:p>
    <w:p w14:paraId="0699A35E" w14:textId="77777777" w:rsidR="008B6E68" w:rsidRPr="008B6E68" w:rsidRDefault="008B6E68" w:rsidP="008B6E68">
      <w:pPr>
        <w:pStyle w:val="Textoindependiente"/>
        <w:spacing w:before="1" w:line="360" w:lineRule="auto"/>
        <w:jc w:val="both"/>
        <w:rPr>
          <w:sz w:val="22"/>
          <w:szCs w:val="22"/>
        </w:rPr>
      </w:pPr>
      <w:r w:rsidRPr="008B6E68">
        <w:rPr>
          <w:sz w:val="22"/>
          <w:szCs w:val="22"/>
        </w:rPr>
        <w:t>Se utilizó la metodología de entrevistas grupales (</w:t>
      </w:r>
      <w:proofErr w:type="spellStart"/>
      <w:r w:rsidRPr="008B6E68">
        <w:rPr>
          <w:sz w:val="22"/>
          <w:szCs w:val="22"/>
        </w:rPr>
        <w:t>focus</w:t>
      </w:r>
      <w:proofErr w:type="spellEnd"/>
      <w:r w:rsidRPr="008B6E68">
        <w:rPr>
          <w:sz w:val="22"/>
          <w:szCs w:val="22"/>
        </w:rPr>
        <w:t xml:space="preserve"> </w:t>
      </w:r>
      <w:proofErr w:type="spellStart"/>
      <w:r w:rsidRPr="008B6E68">
        <w:rPr>
          <w:sz w:val="22"/>
          <w:szCs w:val="22"/>
        </w:rPr>
        <w:t>group</w:t>
      </w:r>
      <w:proofErr w:type="spellEnd"/>
      <w:r w:rsidRPr="008B6E68">
        <w:rPr>
          <w:sz w:val="22"/>
          <w:szCs w:val="22"/>
        </w:rPr>
        <w:t xml:space="preserve">) para el diligenciamiento de la información contenida en el formato: GTH-FO-30. </w:t>
      </w:r>
    </w:p>
    <w:p w14:paraId="6F44FDCD" w14:textId="43FF95DC" w:rsidR="00017106" w:rsidRDefault="008B6E68" w:rsidP="0088359D">
      <w:pPr>
        <w:pStyle w:val="Textoindependiente"/>
        <w:spacing w:before="1" w:line="360" w:lineRule="auto"/>
        <w:jc w:val="both"/>
        <w:rPr>
          <w:sz w:val="22"/>
          <w:szCs w:val="22"/>
        </w:rPr>
      </w:pPr>
      <w:r w:rsidRPr="008B6E68">
        <w:rPr>
          <w:sz w:val="22"/>
          <w:szCs w:val="22"/>
        </w:rPr>
        <w:t>La estructura de las entrevistas fue la misma que se encuentra en la encuest</w:t>
      </w:r>
      <w:r w:rsidR="00017106">
        <w:rPr>
          <w:sz w:val="22"/>
          <w:szCs w:val="22"/>
        </w:rPr>
        <w:t>a</w:t>
      </w:r>
      <w:r w:rsidR="0088359D">
        <w:rPr>
          <w:sz w:val="22"/>
          <w:szCs w:val="22"/>
        </w:rPr>
        <w:t xml:space="preserve"> adjunta.</w:t>
      </w:r>
    </w:p>
    <w:p w14:paraId="02DF831E" w14:textId="4D9CCC35" w:rsidR="00017106" w:rsidRPr="00017106" w:rsidRDefault="00017106" w:rsidP="008B6E68">
      <w:pPr>
        <w:pStyle w:val="Textoindependiente"/>
        <w:spacing w:line="360" w:lineRule="auto"/>
        <w:ind w:left="567"/>
        <w:jc w:val="center"/>
        <w:rPr>
          <w:i/>
          <w:iCs/>
          <w:sz w:val="22"/>
          <w:szCs w:val="22"/>
        </w:rPr>
      </w:pPr>
      <w:r>
        <w:rPr>
          <w:b/>
          <w:bCs/>
          <w:sz w:val="22"/>
          <w:szCs w:val="22"/>
        </w:rPr>
        <w:t xml:space="preserve">Tabla 1. </w:t>
      </w:r>
      <w:r>
        <w:rPr>
          <w:i/>
          <w:iCs/>
          <w:sz w:val="22"/>
          <w:szCs w:val="22"/>
        </w:rPr>
        <w:t>Ficha técnica</w:t>
      </w:r>
    </w:p>
    <w:tbl>
      <w:tblPr>
        <w:tblStyle w:val="NormalTable00"/>
        <w:tblW w:w="835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9"/>
        <w:gridCol w:w="3545"/>
      </w:tblGrid>
      <w:tr w:rsidR="008B6E68" w:rsidRPr="008B6E68" w14:paraId="09AFD804" w14:textId="77777777" w:rsidTr="001765A8">
        <w:trPr>
          <w:trHeight w:val="378"/>
        </w:trPr>
        <w:tc>
          <w:tcPr>
            <w:tcW w:w="8354" w:type="dxa"/>
            <w:gridSpan w:val="2"/>
            <w:shd w:val="clear" w:color="auto" w:fill="9999FF"/>
          </w:tcPr>
          <w:p w14:paraId="7C775975" w14:textId="77777777" w:rsidR="008B6E68" w:rsidRPr="008B6E68" w:rsidRDefault="008B6E68" w:rsidP="00017106">
            <w:pPr>
              <w:pStyle w:val="TableParagraph"/>
              <w:spacing w:line="360" w:lineRule="auto"/>
              <w:ind w:left="567" w:right="3260"/>
              <w:jc w:val="center"/>
              <w:rPr>
                <w:rFonts w:ascii="Arial" w:hAnsi="Arial" w:cs="Arial"/>
                <w:b/>
              </w:rPr>
            </w:pPr>
            <w:bookmarkStart w:id="44" w:name="_TOC_250014"/>
            <w:r w:rsidRPr="008B6E68">
              <w:rPr>
                <w:rFonts w:ascii="Arial" w:hAnsi="Arial" w:cs="Arial"/>
                <w:b/>
                <w:spacing w:val="-1"/>
              </w:rPr>
              <w:t>FICHA</w:t>
            </w:r>
            <w:r w:rsidRPr="008B6E68">
              <w:rPr>
                <w:rFonts w:ascii="Arial" w:hAnsi="Arial" w:cs="Arial"/>
                <w:b/>
                <w:spacing w:val="-17"/>
              </w:rPr>
              <w:t xml:space="preserve"> </w:t>
            </w:r>
            <w:r w:rsidRPr="008B6E68">
              <w:rPr>
                <w:rFonts w:ascii="Arial" w:hAnsi="Arial" w:cs="Arial"/>
                <w:b/>
              </w:rPr>
              <w:t>TÉCNICA</w:t>
            </w:r>
          </w:p>
        </w:tc>
      </w:tr>
      <w:tr w:rsidR="008B6E68" w:rsidRPr="008B6E68" w14:paraId="5FC882B3" w14:textId="77777777" w:rsidTr="002F3378">
        <w:trPr>
          <w:trHeight w:val="496"/>
        </w:trPr>
        <w:tc>
          <w:tcPr>
            <w:tcW w:w="4809" w:type="dxa"/>
          </w:tcPr>
          <w:p w14:paraId="39FEC455" w14:textId="77777777" w:rsidR="008B6E68" w:rsidRPr="008B6E68" w:rsidRDefault="008B6E68" w:rsidP="008B6E68">
            <w:pPr>
              <w:pStyle w:val="TableParagraph"/>
              <w:spacing w:line="360" w:lineRule="auto"/>
              <w:ind w:left="567"/>
              <w:jc w:val="center"/>
              <w:rPr>
                <w:rFonts w:ascii="Arial" w:hAnsi="Arial" w:cs="Arial"/>
                <w:b/>
              </w:rPr>
            </w:pPr>
          </w:p>
          <w:p w14:paraId="7DBEB12A" w14:textId="168EB3A0" w:rsidR="008B6E68" w:rsidRPr="008B6E68" w:rsidRDefault="008B6E68" w:rsidP="008B6E68">
            <w:pPr>
              <w:pStyle w:val="TableParagraph"/>
              <w:spacing w:line="360" w:lineRule="auto"/>
              <w:jc w:val="center"/>
              <w:rPr>
                <w:rFonts w:ascii="Arial" w:hAnsi="Arial" w:cs="Arial"/>
              </w:rPr>
            </w:pPr>
            <w:r w:rsidRPr="008B6E68">
              <w:rPr>
                <w:rFonts w:ascii="Arial" w:hAnsi="Arial" w:cs="Arial"/>
              </w:rPr>
              <w:t>Población</w:t>
            </w:r>
            <w:r w:rsidRPr="008B6E68">
              <w:rPr>
                <w:rFonts w:ascii="Arial" w:hAnsi="Arial" w:cs="Arial"/>
                <w:spacing w:val="-12"/>
              </w:rPr>
              <w:t xml:space="preserve"> </w:t>
            </w:r>
            <w:r w:rsidRPr="008B6E68">
              <w:rPr>
                <w:rFonts w:ascii="Arial" w:hAnsi="Arial" w:cs="Arial"/>
              </w:rPr>
              <w:t>Total</w:t>
            </w:r>
          </w:p>
        </w:tc>
        <w:tc>
          <w:tcPr>
            <w:tcW w:w="3545" w:type="dxa"/>
          </w:tcPr>
          <w:p w14:paraId="179F929E" w14:textId="7B8DC5D5" w:rsidR="008B6E68" w:rsidRPr="008B6E68" w:rsidRDefault="008B6E68" w:rsidP="008B6E68">
            <w:pPr>
              <w:pStyle w:val="TableParagraph"/>
              <w:spacing w:line="360" w:lineRule="auto"/>
              <w:jc w:val="center"/>
              <w:rPr>
                <w:rFonts w:ascii="Arial" w:hAnsi="Arial" w:cs="Arial"/>
                <w:vertAlign w:val="superscript"/>
              </w:rPr>
            </w:pPr>
            <w:r w:rsidRPr="008B6E68">
              <w:rPr>
                <w:rFonts w:ascii="Arial" w:hAnsi="Arial" w:cs="Arial"/>
              </w:rPr>
              <w:t>156 servidoras</w:t>
            </w:r>
            <w:r w:rsidRPr="008B6E68">
              <w:rPr>
                <w:rFonts w:ascii="Arial" w:hAnsi="Arial" w:cs="Arial"/>
                <w:spacing w:val="30"/>
              </w:rPr>
              <w:t xml:space="preserve"> </w:t>
            </w:r>
            <w:r w:rsidRPr="008B6E68">
              <w:rPr>
                <w:rFonts w:ascii="Arial" w:hAnsi="Arial" w:cs="Arial"/>
              </w:rPr>
              <w:t>y</w:t>
            </w:r>
            <w:r w:rsidRPr="008B6E68">
              <w:rPr>
                <w:rFonts w:ascii="Arial" w:hAnsi="Arial" w:cs="Arial"/>
                <w:spacing w:val="28"/>
              </w:rPr>
              <w:t xml:space="preserve"> </w:t>
            </w:r>
            <w:r w:rsidRPr="008B6E68">
              <w:rPr>
                <w:rFonts w:ascii="Arial" w:hAnsi="Arial" w:cs="Arial"/>
              </w:rPr>
              <w:t>servidores</w:t>
            </w:r>
            <w:r w:rsidRPr="008B6E68">
              <w:rPr>
                <w:rFonts w:ascii="Arial" w:hAnsi="Arial" w:cs="Arial"/>
                <w:spacing w:val="35"/>
              </w:rPr>
              <w:t xml:space="preserve"> </w:t>
            </w:r>
            <w:r w:rsidRPr="008B6E68">
              <w:rPr>
                <w:rFonts w:ascii="Arial" w:hAnsi="Arial" w:cs="Arial"/>
              </w:rPr>
              <w:t>de</w:t>
            </w:r>
            <w:r w:rsidRPr="008B6E68">
              <w:rPr>
                <w:rFonts w:ascii="Arial" w:hAnsi="Arial" w:cs="Arial"/>
                <w:spacing w:val="27"/>
              </w:rPr>
              <w:t xml:space="preserve"> </w:t>
            </w:r>
            <w:r w:rsidRPr="008B6E68">
              <w:rPr>
                <w:rFonts w:ascii="Arial" w:hAnsi="Arial" w:cs="Arial"/>
              </w:rPr>
              <w:t>la</w:t>
            </w:r>
            <w:r w:rsidRPr="008B6E68">
              <w:rPr>
                <w:rFonts w:ascii="Arial" w:hAnsi="Arial" w:cs="Arial"/>
                <w:spacing w:val="26"/>
              </w:rPr>
              <w:t xml:space="preserve"> </w:t>
            </w:r>
            <w:r w:rsidRPr="008B6E68">
              <w:rPr>
                <w:rFonts w:ascii="Arial" w:hAnsi="Arial" w:cs="Arial"/>
              </w:rPr>
              <w:t>Secretaría Distrital</w:t>
            </w:r>
            <w:r w:rsidRPr="008B6E68">
              <w:rPr>
                <w:rFonts w:ascii="Arial" w:hAnsi="Arial" w:cs="Arial"/>
                <w:spacing w:val="12"/>
              </w:rPr>
              <w:t xml:space="preserve"> </w:t>
            </w:r>
            <w:r w:rsidRPr="008B6E68">
              <w:rPr>
                <w:rFonts w:ascii="Arial" w:hAnsi="Arial" w:cs="Arial"/>
              </w:rPr>
              <w:t>de</w:t>
            </w:r>
            <w:r w:rsidRPr="008B6E68">
              <w:rPr>
                <w:rFonts w:ascii="Arial" w:hAnsi="Arial" w:cs="Arial"/>
                <w:spacing w:val="5"/>
              </w:rPr>
              <w:t xml:space="preserve"> </w:t>
            </w:r>
            <w:r w:rsidRPr="008B6E68">
              <w:rPr>
                <w:rFonts w:ascii="Arial" w:hAnsi="Arial" w:cs="Arial"/>
              </w:rPr>
              <w:t>la</w:t>
            </w:r>
            <w:r w:rsidRPr="008B6E68">
              <w:rPr>
                <w:rFonts w:ascii="Arial" w:hAnsi="Arial" w:cs="Arial"/>
                <w:spacing w:val="10"/>
              </w:rPr>
              <w:t xml:space="preserve"> </w:t>
            </w:r>
            <w:r w:rsidRPr="008B6E68">
              <w:rPr>
                <w:rFonts w:ascii="Arial" w:hAnsi="Arial" w:cs="Arial"/>
              </w:rPr>
              <w:t>Mujer</w:t>
            </w:r>
          </w:p>
        </w:tc>
      </w:tr>
      <w:tr w:rsidR="008B6E68" w:rsidRPr="008B6E68" w14:paraId="7801F274" w14:textId="77777777" w:rsidTr="002F3378">
        <w:trPr>
          <w:trHeight w:val="508"/>
        </w:trPr>
        <w:tc>
          <w:tcPr>
            <w:tcW w:w="4809" w:type="dxa"/>
          </w:tcPr>
          <w:p w14:paraId="2A4AFBEC" w14:textId="08EB6BE0" w:rsidR="008B6E68" w:rsidRPr="008B6E68" w:rsidRDefault="008B6E68" w:rsidP="000029AD">
            <w:pPr>
              <w:pStyle w:val="TableParagraph"/>
              <w:spacing w:line="360" w:lineRule="auto"/>
              <w:jc w:val="center"/>
              <w:rPr>
                <w:rFonts w:ascii="Arial" w:hAnsi="Arial" w:cs="Arial"/>
              </w:rPr>
            </w:pPr>
            <w:r w:rsidRPr="008B6E68">
              <w:rPr>
                <w:rFonts w:ascii="Arial" w:hAnsi="Arial" w:cs="Arial"/>
              </w:rPr>
              <w:t xml:space="preserve">Número y porcentaje de personas que </w:t>
            </w:r>
            <w:r w:rsidRPr="008B6E68">
              <w:rPr>
                <w:rFonts w:ascii="Arial" w:hAnsi="Arial" w:cs="Arial"/>
                <w:spacing w:val="-52"/>
              </w:rPr>
              <w:t xml:space="preserve">    </w:t>
            </w:r>
            <w:r w:rsidRPr="008B6E68">
              <w:rPr>
                <w:rFonts w:ascii="Arial" w:hAnsi="Arial" w:cs="Arial"/>
              </w:rPr>
              <w:t>diligenciaron</w:t>
            </w:r>
            <w:r w:rsidRPr="008B6E68">
              <w:rPr>
                <w:rFonts w:ascii="Arial" w:hAnsi="Arial" w:cs="Arial"/>
                <w:spacing w:val="1"/>
              </w:rPr>
              <w:t xml:space="preserve"> </w:t>
            </w:r>
            <w:r w:rsidRPr="008B6E68">
              <w:rPr>
                <w:rFonts w:ascii="Arial" w:hAnsi="Arial" w:cs="Arial"/>
              </w:rPr>
              <w:t>la encuesta</w:t>
            </w:r>
          </w:p>
        </w:tc>
        <w:tc>
          <w:tcPr>
            <w:tcW w:w="3545" w:type="dxa"/>
          </w:tcPr>
          <w:p w14:paraId="19AF5FFB" w14:textId="77777777" w:rsidR="008B6E68" w:rsidRPr="008B6E68" w:rsidRDefault="008B6E68" w:rsidP="0085001E">
            <w:pPr>
              <w:pStyle w:val="TableParagraph"/>
              <w:spacing w:line="360" w:lineRule="auto"/>
              <w:jc w:val="center"/>
              <w:rPr>
                <w:rFonts w:ascii="Arial" w:hAnsi="Arial" w:cs="Arial"/>
              </w:rPr>
            </w:pPr>
            <w:r w:rsidRPr="008B6E68">
              <w:rPr>
                <w:rFonts w:ascii="Arial" w:hAnsi="Arial" w:cs="Arial"/>
              </w:rPr>
              <w:t>140 personas. 90%</w:t>
            </w:r>
          </w:p>
        </w:tc>
      </w:tr>
      <w:tr w:rsidR="008B6E68" w:rsidRPr="008B6E68" w14:paraId="4765092F" w14:textId="77777777" w:rsidTr="002F3378">
        <w:trPr>
          <w:trHeight w:val="254"/>
        </w:trPr>
        <w:tc>
          <w:tcPr>
            <w:tcW w:w="4809" w:type="dxa"/>
          </w:tcPr>
          <w:p w14:paraId="7DBF36E9" w14:textId="77777777" w:rsidR="008B6E68" w:rsidRPr="008B6E68" w:rsidRDefault="008B6E68" w:rsidP="008B6E68">
            <w:pPr>
              <w:pStyle w:val="TableParagraph"/>
              <w:spacing w:line="360" w:lineRule="auto"/>
              <w:jc w:val="center"/>
              <w:rPr>
                <w:rFonts w:ascii="Arial" w:hAnsi="Arial" w:cs="Arial"/>
              </w:rPr>
            </w:pPr>
            <w:r w:rsidRPr="008B6E68">
              <w:rPr>
                <w:rFonts w:ascii="Arial" w:hAnsi="Arial" w:cs="Arial"/>
              </w:rPr>
              <w:t>No.</w:t>
            </w:r>
            <w:r w:rsidRPr="008B6E68">
              <w:rPr>
                <w:rFonts w:ascii="Arial" w:hAnsi="Arial" w:cs="Arial"/>
                <w:spacing w:val="1"/>
              </w:rPr>
              <w:t xml:space="preserve"> </w:t>
            </w:r>
            <w:r w:rsidRPr="008B6E68">
              <w:rPr>
                <w:rFonts w:ascii="Arial" w:hAnsi="Arial" w:cs="Arial"/>
              </w:rPr>
              <w:t>De</w:t>
            </w:r>
            <w:r w:rsidRPr="008B6E68">
              <w:rPr>
                <w:rFonts w:ascii="Arial" w:hAnsi="Arial" w:cs="Arial"/>
                <w:spacing w:val="-3"/>
              </w:rPr>
              <w:t xml:space="preserve"> </w:t>
            </w:r>
            <w:r w:rsidRPr="008B6E68">
              <w:rPr>
                <w:rFonts w:ascii="Arial" w:hAnsi="Arial" w:cs="Arial"/>
              </w:rPr>
              <w:t>preguntas</w:t>
            </w:r>
            <w:r w:rsidRPr="008B6E68">
              <w:rPr>
                <w:rFonts w:ascii="Arial" w:hAnsi="Arial" w:cs="Arial"/>
                <w:spacing w:val="-4"/>
              </w:rPr>
              <w:t xml:space="preserve"> </w:t>
            </w:r>
            <w:r w:rsidRPr="008B6E68">
              <w:rPr>
                <w:rFonts w:ascii="Arial" w:hAnsi="Arial" w:cs="Arial"/>
              </w:rPr>
              <w:t>formuladas:</w:t>
            </w:r>
          </w:p>
        </w:tc>
        <w:tc>
          <w:tcPr>
            <w:tcW w:w="3545" w:type="dxa"/>
          </w:tcPr>
          <w:p w14:paraId="2BAA82B4" w14:textId="77777777" w:rsidR="008B6E68" w:rsidRPr="008B6E68" w:rsidRDefault="008B6E68" w:rsidP="008B6E68">
            <w:pPr>
              <w:pStyle w:val="TableParagraph"/>
              <w:spacing w:line="360" w:lineRule="auto"/>
              <w:ind w:left="567" w:right="731"/>
              <w:jc w:val="center"/>
              <w:rPr>
                <w:rFonts w:ascii="Arial" w:hAnsi="Arial" w:cs="Arial"/>
              </w:rPr>
            </w:pPr>
            <w:r w:rsidRPr="008B6E68">
              <w:rPr>
                <w:rFonts w:ascii="Arial" w:hAnsi="Arial" w:cs="Arial"/>
              </w:rPr>
              <w:t>seis</w:t>
            </w:r>
            <w:r w:rsidRPr="008B6E68">
              <w:rPr>
                <w:rFonts w:ascii="Arial" w:hAnsi="Arial" w:cs="Arial"/>
                <w:spacing w:val="-1"/>
              </w:rPr>
              <w:t xml:space="preserve"> </w:t>
            </w:r>
            <w:r w:rsidRPr="008B6E68">
              <w:rPr>
                <w:rFonts w:ascii="Arial" w:hAnsi="Arial" w:cs="Arial"/>
              </w:rPr>
              <w:t>(6)</w:t>
            </w:r>
          </w:p>
        </w:tc>
      </w:tr>
      <w:tr w:rsidR="008B6E68" w:rsidRPr="008B6E68" w14:paraId="2704AACE" w14:textId="77777777" w:rsidTr="002F3378">
        <w:trPr>
          <w:trHeight w:val="249"/>
        </w:trPr>
        <w:tc>
          <w:tcPr>
            <w:tcW w:w="4809" w:type="dxa"/>
          </w:tcPr>
          <w:p w14:paraId="0A1E2918" w14:textId="77777777" w:rsidR="008B6E68" w:rsidRPr="008B6E68" w:rsidRDefault="008B6E68" w:rsidP="0085001E">
            <w:pPr>
              <w:pStyle w:val="TableParagraph"/>
              <w:spacing w:line="360" w:lineRule="auto"/>
              <w:jc w:val="center"/>
              <w:rPr>
                <w:rFonts w:ascii="Arial" w:hAnsi="Arial" w:cs="Arial"/>
              </w:rPr>
            </w:pPr>
            <w:r w:rsidRPr="008B6E68">
              <w:rPr>
                <w:rFonts w:ascii="Arial" w:hAnsi="Arial" w:cs="Arial"/>
              </w:rPr>
              <w:t>Fecha</w:t>
            </w:r>
            <w:r w:rsidRPr="008B6E68">
              <w:rPr>
                <w:rFonts w:ascii="Arial" w:hAnsi="Arial" w:cs="Arial"/>
                <w:spacing w:val="-2"/>
              </w:rPr>
              <w:t xml:space="preserve"> </w:t>
            </w:r>
            <w:r w:rsidRPr="008B6E68">
              <w:rPr>
                <w:rFonts w:ascii="Arial" w:hAnsi="Arial" w:cs="Arial"/>
              </w:rPr>
              <w:t>de</w:t>
            </w:r>
            <w:r w:rsidRPr="008B6E68">
              <w:rPr>
                <w:rFonts w:ascii="Arial" w:hAnsi="Arial" w:cs="Arial"/>
                <w:spacing w:val="-2"/>
              </w:rPr>
              <w:t xml:space="preserve"> </w:t>
            </w:r>
            <w:r w:rsidRPr="008B6E68">
              <w:rPr>
                <w:rFonts w:ascii="Arial" w:hAnsi="Arial" w:cs="Arial"/>
              </w:rPr>
              <w:t>Iniciación</w:t>
            </w:r>
            <w:r w:rsidRPr="008B6E68">
              <w:rPr>
                <w:rFonts w:ascii="Arial" w:hAnsi="Arial" w:cs="Arial"/>
                <w:spacing w:val="1"/>
              </w:rPr>
              <w:t xml:space="preserve"> </w:t>
            </w:r>
            <w:r w:rsidRPr="008B6E68">
              <w:rPr>
                <w:rFonts w:ascii="Arial" w:hAnsi="Arial" w:cs="Arial"/>
              </w:rPr>
              <w:t>de</w:t>
            </w:r>
            <w:r w:rsidRPr="008B6E68">
              <w:rPr>
                <w:rFonts w:ascii="Arial" w:hAnsi="Arial" w:cs="Arial"/>
                <w:spacing w:val="-2"/>
              </w:rPr>
              <w:t xml:space="preserve"> </w:t>
            </w:r>
            <w:r w:rsidRPr="008B6E68">
              <w:rPr>
                <w:rFonts w:ascii="Arial" w:hAnsi="Arial" w:cs="Arial"/>
              </w:rPr>
              <w:t xml:space="preserve">los </w:t>
            </w:r>
            <w:proofErr w:type="spellStart"/>
            <w:r w:rsidRPr="008B6E68">
              <w:rPr>
                <w:rFonts w:ascii="Arial" w:hAnsi="Arial" w:cs="Arial"/>
              </w:rPr>
              <w:t>focus</w:t>
            </w:r>
            <w:proofErr w:type="spellEnd"/>
            <w:r w:rsidRPr="008B6E68">
              <w:rPr>
                <w:rFonts w:ascii="Arial" w:hAnsi="Arial" w:cs="Arial"/>
              </w:rPr>
              <w:t xml:space="preserve"> </w:t>
            </w:r>
            <w:proofErr w:type="spellStart"/>
            <w:r w:rsidRPr="008B6E68">
              <w:rPr>
                <w:rFonts w:ascii="Arial" w:hAnsi="Arial" w:cs="Arial"/>
              </w:rPr>
              <w:t>group</w:t>
            </w:r>
            <w:proofErr w:type="spellEnd"/>
          </w:p>
        </w:tc>
        <w:tc>
          <w:tcPr>
            <w:tcW w:w="3545" w:type="dxa"/>
          </w:tcPr>
          <w:p w14:paraId="421B291A" w14:textId="77777777" w:rsidR="008B6E68" w:rsidRPr="008B6E68" w:rsidRDefault="008B6E68" w:rsidP="008B6E68">
            <w:pPr>
              <w:pStyle w:val="TableParagraph"/>
              <w:spacing w:line="360" w:lineRule="auto"/>
              <w:ind w:left="567" w:right="731"/>
              <w:jc w:val="center"/>
              <w:rPr>
                <w:rFonts w:ascii="Arial" w:hAnsi="Arial" w:cs="Arial"/>
              </w:rPr>
            </w:pPr>
            <w:r w:rsidRPr="008B6E68">
              <w:rPr>
                <w:rFonts w:ascii="Arial" w:hAnsi="Arial" w:cs="Arial"/>
                <w:spacing w:val="1"/>
              </w:rPr>
              <w:t>25 de octubre d</w:t>
            </w:r>
            <w:r w:rsidRPr="008B6E68">
              <w:rPr>
                <w:rFonts w:ascii="Arial" w:hAnsi="Arial" w:cs="Arial"/>
              </w:rPr>
              <w:t>e 2024</w:t>
            </w:r>
          </w:p>
        </w:tc>
      </w:tr>
      <w:tr w:rsidR="008B6E68" w:rsidRPr="008B6E68" w14:paraId="2CB7BAAB" w14:textId="77777777" w:rsidTr="002F3378">
        <w:trPr>
          <w:trHeight w:val="311"/>
        </w:trPr>
        <w:tc>
          <w:tcPr>
            <w:tcW w:w="4809" w:type="dxa"/>
          </w:tcPr>
          <w:p w14:paraId="79196AF0" w14:textId="4A962EA4" w:rsidR="008B6E68" w:rsidRPr="008B6E68" w:rsidRDefault="008B6E68" w:rsidP="0085001E">
            <w:pPr>
              <w:pStyle w:val="TableParagraph"/>
              <w:spacing w:line="360" w:lineRule="auto"/>
              <w:jc w:val="center"/>
              <w:rPr>
                <w:rFonts w:ascii="Arial" w:hAnsi="Arial" w:cs="Arial"/>
              </w:rPr>
            </w:pPr>
            <w:r w:rsidRPr="008B6E68">
              <w:rPr>
                <w:rFonts w:ascii="Arial" w:hAnsi="Arial" w:cs="Arial"/>
              </w:rPr>
              <w:t>Fecha</w:t>
            </w:r>
            <w:r w:rsidRPr="008B6E68">
              <w:rPr>
                <w:rFonts w:ascii="Arial" w:hAnsi="Arial" w:cs="Arial"/>
                <w:spacing w:val="-2"/>
              </w:rPr>
              <w:t xml:space="preserve"> </w:t>
            </w:r>
            <w:r w:rsidRPr="008B6E68">
              <w:rPr>
                <w:rFonts w:ascii="Arial" w:hAnsi="Arial" w:cs="Arial"/>
              </w:rPr>
              <w:t>de</w:t>
            </w:r>
            <w:r w:rsidRPr="008B6E68">
              <w:rPr>
                <w:rFonts w:ascii="Arial" w:hAnsi="Arial" w:cs="Arial"/>
                <w:spacing w:val="-1"/>
              </w:rPr>
              <w:t xml:space="preserve"> </w:t>
            </w:r>
            <w:r w:rsidRPr="008B6E68">
              <w:rPr>
                <w:rFonts w:ascii="Arial" w:hAnsi="Arial" w:cs="Arial"/>
              </w:rPr>
              <w:t>Finalización</w:t>
            </w:r>
            <w:r w:rsidRPr="008B6E68">
              <w:rPr>
                <w:rFonts w:ascii="Arial" w:hAnsi="Arial" w:cs="Arial"/>
                <w:spacing w:val="-4"/>
              </w:rPr>
              <w:t xml:space="preserve"> </w:t>
            </w:r>
            <w:r w:rsidRPr="008B6E68">
              <w:rPr>
                <w:rFonts w:ascii="Arial" w:hAnsi="Arial" w:cs="Arial"/>
              </w:rPr>
              <w:t>de</w:t>
            </w:r>
            <w:r w:rsidRPr="008B6E68">
              <w:rPr>
                <w:rFonts w:ascii="Arial" w:hAnsi="Arial" w:cs="Arial"/>
                <w:spacing w:val="-2"/>
              </w:rPr>
              <w:t xml:space="preserve"> </w:t>
            </w:r>
            <w:r w:rsidRPr="008B6E68">
              <w:rPr>
                <w:rFonts w:ascii="Arial" w:hAnsi="Arial" w:cs="Arial"/>
              </w:rPr>
              <w:t xml:space="preserve">los </w:t>
            </w:r>
            <w:proofErr w:type="spellStart"/>
            <w:r w:rsidRPr="008B6E68">
              <w:rPr>
                <w:rFonts w:ascii="Arial" w:hAnsi="Arial" w:cs="Arial"/>
              </w:rPr>
              <w:t>focus</w:t>
            </w:r>
            <w:proofErr w:type="spellEnd"/>
            <w:r w:rsidRPr="008B6E68">
              <w:rPr>
                <w:rFonts w:ascii="Arial" w:hAnsi="Arial" w:cs="Arial"/>
              </w:rPr>
              <w:t xml:space="preserve"> </w:t>
            </w:r>
            <w:proofErr w:type="spellStart"/>
            <w:r w:rsidRPr="008B6E68">
              <w:rPr>
                <w:rFonts w:ascii="Arial" w:hAnsi="Arial" w:cs="Arial"/>
              </w:rPr>
              <w:t>group</w:t>
            </w:r>
            <w:proofErr w:type="spellEnd"/>
          </w:p>
        </w:tc>
        <w:tc>
          <w:tcPr>
            <w:tcW w:w="3545" w:type="dxa"/>
          </w:tcPr>
          <w:p w14:paraId="5F286BAD" w14:textId="77777777" w:rsidR="008B6E68" w:rsidRPr="008B6E68" w:rsidRDefault="008B6E68" w:rsidP="0085001E">
            <w:pPr>
              <w:pStyle w:val="TableParagraph"/>
              <w:spacing w:line="360" w:lineRule="auto"/>
              <w:jc w:val="center"/>
              <w:rPr>
                <w:rFonts w:ascii="Arial" w:hAnsi="Arial" w:cs="Arial"/>
              </w:rPr>
            </w:pPr>
            <w:r w:rsidRPr="008B6E68">
              <w:rPr>
                <w:rFonts w:ascii="Arial" w:hAnsi="Arial" w:cs="Arial"/>
                <w:spacing w:val="1"/>
              </w:rPr>
              <w:t xml:space="preserve">5 de diciembre </w:t>
            </w:r>
            <w:r w:rsidRPr="008B6E68">
              <w:rPr>
                <w:rFonts w:ascii="Arial" w:hAnsi="Arial" w:cs="Arial"/>
              </w:rPr>
              <w:t>de 2024</w:t>
            </w:r>
          </w:p>
        </w:tc>
      </w:tr>
      <w:tr w:rsidR="008B6E68" w:rsidRPr="008B6E68" w14:paraId="1ABCB0D1" w14:textId="77777777" w:rsidTr="002F3378">
        <w:trPr>
          <w:trHeight w:val="254"/>
        </w:trPr>
        <w:tc>
          <w:tcPr>
            <w:tcW w:w="4809" w:type="dxa"/>
          </w:tcPr>
          <w:p w14:paraId="1F80FE67" w14:textId="7E88213E" w:rsidR="008B6E68" w:rsidRPr="008B6E68" w:rsidRDefault="008B6E68" w:rsidP="0085001E">
            <w:pPr>
              <w:pStyle w:val="TableParagraph"/>
              <w:spacing w:line="360" w:lineRule="auto"/>
              <w:jc w:val="center"/>
              <w:rPr>
                <w:rFonts w:ascii="Arial" w:hAnsi="Arial" w:cs="Arial"/>
              </w:rPr>
            </w:pPr>
            <w:r w:rsidRPr="008B6E68">
              <w:rPr>
                <w:rFonts w:ascii="Arial" w:hAnsi="Arial" w:cs="Arial"/>
              </w:rPr>
              <w:t>Dependencia</w:t>
            </w:r>
            <w:r w:rsidRPr="008B6E68">
              <w:rPr>
                <w:rFonts w:ascii="Arial" w:hAnsi="Arial" w:cs="Arial"/>
                <w:spacing w:val="-6"/>
              </w:rPr>
              <w:t xml:space="preserve"> </w:t>
            </w:r>
            <w:r w:rsidRPr="008B6E68">
              <w:rPr>
                <w:rFonts w:ascii="Arial" w:hAnsi="Arial" w:cs="Arial"/>
              </w:rPr>
              <w:t>responsable</w:t>
            </w:r>
          </w:p>
        </w:tc>
        <w:tc>
          <w:tcPr>
            <w:tcW w:w="3545" w:type="dxa"/>
          </w:tcPr>
          <w:p w14:paraId="32AC6573" w14:textId="77777777" w:rsidR="008B6E68" w:rsidRPr="008B6E68" w:rsidRDefault="008B6E68" w:rsidP="0085001E">
            <w:pPr>
              <w:pStyle w:val="TableParagraph"/>
              <w:spacing w:line="360" w:lineRule="auto"/>
              <w:ind w:right="-3"/>
              <w:jc w:val="center"/>
              <w:rPr>
                <w:rFonts w:ascii="Arial" w:hAnsi="Arial" w:cs="Arial"/>
              </w:rPr>
            </w:pPr>
            <w:r w:rsidRPr="008B6E68">
              <w:rPr>
                <w:rFonts w:ascii="Arial" w:hAnsi="Arial" w:cs="Arial"/>
              </w:rPr>
              <w:t>Dirección</w:t>
            </w:r>
            <w:r w:rsidRPr="008B6E68">
              <w:rPr>
                <w:rFonts w:ascii="Arial" w:hAnsi="Arial" w:cs="Arial"/>
                <w:spacing w:val="-5"/>
              </w:rPr>
              <w:t xml:space="preserve"> </w:t>
            </w:r>
            <w:r w:rsidRPr="008B6E68">
              <w:rPr>
                <w:rFonts w:ascii="Arial" w:hAnsi="Arial" w:cs="Arial"/>
              </w:rPr>
              <w:t>del</w:t>
            </w:r>
            <w:r w:rsidRPr="008B6E68">
              <w:rPr>
                <w:rFonts w:ascii="Arial" w:hAnsi="Arial" w:cs="Arial"/>
                <w:spacing w:val="-7"/>
              </w:rPr>
              <w:t xml:space="preserve"> </w:t>
            </w:r>
            <w:r w:rsidRPr="008B6E68">
              <w:rPr>
                <w:rFonts w:ascii="Arial" w:hAnsi="Arial" w:cs="Arial"/>
              </w:rPr>
              <w:t>Talento</w:t>
            </w:r>
            <w:r w:rsidRPr="008B6E68">
              <w:rPr>
                <w:rFonts w:ascii="Arial" w:hAnsi="Arial" w:cs="Arial"/>
                <w:spacing w:val="-4"/>
              </w:rPr>
              <w:t xml:space="preserve"> </w:t>
            </w:r>
            <w:r w:rsidRPr="008B6E68">
              <w:rPr>
                <w:rFonts w:ascii="Arial" w:hAnsi="Arial" w:cs="Arial"/>
              </w:rPr>
              <w:t>Humano</w:t>
            </w:r>
          </w:p>
        </w:tc>
      </w:tr>
    </w:tbl>
    <w:p w14:paraId="53D7F2B4" w14:textId="22FB185A" w:rsidR="008B6E68" w:rsidRPr="00017106" w:rsidRDefault="00017106" w:rsidP="009630DD">
      <w:pPr>
        <w:pStyle w:val="Ttulo1"/>
        <w:rPr>
          <w:b w:val="0"/>
          <w:bCs/>
        </w:rPr>
      </w:pPr>
      <w:bookmarkStart w:id="45" w:name="_Toc187829680"/>
      <w:bookmarkStart w:id="46" w:name="_Toc154032404"/>
      <w:r>
        <w:rPr>
          <w:b w:val="0"/>
          <w:bCs/>
        </w:rPr>
        <w:t>Elaboración propia TH, SDmujer.2024.</w:t>
      </w:r>
      <w:bookmarkEnd w:id="45"/>
    </w:p>
    <w:p w14:paraId="1E86C6BF" w14:textId="5AABDA1C" w:rsidR="008B6E68" w:rsidRPr="008B6E68" w:rsidRDefault="00017106" w:rsidP="00017106">
      <w:pPr>
        <w:pStyle w:val="Ttulo1"/>
        <w:jc w:val="left"/>
      </w:pPr>
      <w:bookmarkStart w:id="47" w:name="_Toc187829681"/>
      <w:r>
        <w:t>7.2 Consolidación</w:t>
      </w:r>
      <w:r w:rsidR="008B6E68" w:rsidRPr="008B6E68">
        <w:t xml:space="preserve"> y Elaboración de Matriz de Detección de Necesidades de Formación y Capacitación.</w:t>
      </w:r>
      <w:bookmarkEnd w:id="46"/>
      <w:bookmarkEnd w:id="47"/>
    </w:p>
    <w:bookmarkEnd w:id="44"/>
    <w:p w14:paraId="338361AF" w14:textId="77777777" w:rsidR="008B6E68" w:rsidRPr="008B6E68" w:rsidRDefault="008B6E68" w:rsidP="008B6E68">
      <w:pPr>
        <w:pStyle w:val="Textoindependiente"/>
        <w:spacing w:line="360" w:lineRule="auto"/>
        <w:ind w:left="567"/>
        <w:jc w:val="both"/>
        <w:rPr>
          <w:b/>
          <w:sz w:val="22"/>
          <w:szCs w:val="22"/>
        </w:rPr>
      </w:pPr>
    </w:p>
    <w:p w14:paraId="52473750" w14:textId="11333D52" w:rsidR="008B6E68" w:rsidRDefault="008B6E68" w:rsidP="00017106">
      <w:pPr>
        <w:pStyle w:val="Textoindependiente"/>
        <w:spacing w:line="360" w:lineRule="auto"/>
        <w:ind w:right="466"/>
        <w:jc w:val="both"/>
        <w:rPr>
          <w:sz w:val="22"/>
          <w:szCs w:val="22"/>
        </w:rPr>
      </w:pPr>
      <w:r w:rsidRPr="008B6E68">
        <w:rPr>
          <w:sz w:val="22"/>
          <w:szCs w:val="22"/>
        </w:rPr>
        <w:t>A partir de la información anteriormente descrita, se procedió por parte de la Dirección de Talento Humano, a realizar el ejercicio de consolidación de la información obtenida y a elaborar la Matriz de Detección de Necesidades de Formación y Competencias (Formato: GTH- FO-29), la cual permite identificar la prioridad de cada uno de los temas solicitados, conforme a la visión estratégica de la entidad para esta vigencia, atendiendo los lineamientos de la alta dirección de la</w:t>
      </w:r>
      <w:r w:rsidRPr="008B6E68">
        <w:rPr>
          <w:spacing w:val="-3"/>
          <w:sz w:val="22"/>
          <w:szCs w:val="22"/>
        </w:rPr>
        <w:t xml:space="preserve"> </w:t>
      </w:r>
      <w:r w:rsidRPr="008B6E68">
        <w:rPr>
          <w:sz w:val="22"/>
          <w:szCs w:val="22"/>
        </w:rPr>
        <w:t xml:space="preserve">misma. </w:t>
      </w:r>
    </w:p>
    <w:p w14:paraId="75C43D44" w14:textId="77777777" w:rsidR="00017106" w:rsidRDefault="00017106" w:rsidP="00017106">
      <w:pPr>
        <w:pStyle w:val="Textoindependiente"/>
        <w:spacing w:line="360" w:lineRule="auto"/>
        <w:ind w:right="466"/>
        <w:jc w:val="both"/>
        <w:rPr>
          <w:sz w:val="22"/>
          <w:szCs w:val="22"/>
        </w:rPr>
      </w:pPr>
    </w:p>
    <w:p w14:paraId="6B28D34D" w14:textId="03A84B1E" w:rsidR="00864AD6" w:rsidRPr="000B3158" w:rsidRDefault="00864AD6" w:rsidP="00677640">
      <w:pPr>
        <w:pStyle w:val="Ttulo1"/>
        <w:numPr>
          <w:ilvl w:val="1"/>
          <w:numId w:val="18"/>
        </w:numPr>
        <w:jc w:val="left"/>
      </w:pPr>
      <w:bookmarkStart w:id="48" w:name="_Toc187829682"/>
      <w:r w:rsidRPr="000B3158">
        <w:lastRenderedPageBreak/>
        <w:t>F</w:t>
      </w:r>
      <w:r w:rsidR="00EA407D">
        <w:t xml:space="preserve">ormación de </w:t>
      </w:r>
      <w:r w:rsidR="000029AD">
        <w:t>D</w:t>
      </w:r>
      <w:r w:rsidR="00EA407D">
        <w:t>irectivos Púbicos</w:t>
      </w:r>
      <w:bookmarkEnd w:id="48"/>
      <w:r w:rsidR="00EA407D">
        <w:t xml:space="preserve"> </w:t>
      </w:r>
      <w:r w:rsidRPr="000B3158">
        <w:t xml:space="preserve"> </w:t>
      </w:r>
    </w:p>
    <w:p w14:paraId="6D1CFF9A" w14:textId="7B8E4273" w:rsidR="00864AD6" w:rsidRPr="00192501" w:rsidRDefault="00864AD6" w:rsidP="0085001E">
      <w:pPr>
        <w:spacing w:line="360" w:lineRule="auto"/>
        <w:jc w:val="both"/>
        <w:rPr>
          <w:szCs w:val="22"/>
        </w:rPr>
      </w:pPr>
      <w:r w:rsidRPr="00192501">
        <w:rPr>
          <w:szCs w:val="22"/>
        </w:rPr>
        <w:t xml:space="preserve">Se atenderá con los cursos que diseñe la Escuela Superior de Administración Pública (ESAP), a través de la Subdirección de Alto Gobierno en coordinación con Función Pública, los cursos que se diseñen en la plataforma y lo que se realice con contratación de terceros, en temáticas relacionadas con: </w:t>
      </w:r>
    </w:p>
    <w:p w14:paraId="1BF24E0B" w14:textId="67BBEFF8" w:rsidR="00864AD6" w:rsidRPr="00E9484C" w:rsidRDefault="00864AD6" w:rsidP="00677640">
      <w:pPr>
        <w:pStyle w:val="Prrafodelista"/>
        <w:numPr>
          <w:ilvl w:val="0"/>
          <w:numId w:val="3"/>
        </w:numPr>
        <w:spacing w:line="360" w:lineRule="auto"/>
        <w:rPr>
          <w:rFonts w:ascii="Arial" w:hAnsi="Arial" w:cs="Arial"/>
          <w:szCs w:val="22"/>
        </w:rPr>
      </w:pPr>
      <w:r w:rsidRPr="00E9484C">
        <w:rPr>
          <w:rFonts w:ascii="Arial" w:hAnsi="Arial" w:cs="Arial"/>
          <w:szCs w:val="22"/>
        </w:rPr>
        <w:t xml:space="preserve">Inducción y actualización: en cumplimiento de lo dispuesto por la Ley 489 de 1998, así como por la Ley 190 de 1995, para aquellos funcionarios que ingrese a cargos de nivel directivo o asesor. </w:t>
      </w:r>
    </w:p>
    <w:p w14:paraId="1B6DF7D0" w14:textId="018071B3" w:rsidR="00864AD6" w:rsidRPr="00E9484C" w:rsidRDefault="00864AD6" w:rsidP="00677640">
      <w:pPr>
        <w:pStyle w:val="Prrafodelista"/>
        <w:numPr>
          <w:ilvl w:val="0"/>
          <w:numId w:val="3"/>
        </w:numPr>
        <w:spacing w:line="360" w:lineRule="auto"/>
        <w:rPr>
          <w:rFonts w:ascii="Arial" w:hAnsi="Arial" w:cs="Arial"/>
          <w:szCs w:val="22"/>
        </w:rPr>
      </w:pPr>
      <w:r w:rsidRPr="00E9484C">
        <w:rPr>
          <w:rFonts w:ascii="Arial" w:hAnsi="Arial" w:cs="Arial"/>
          <w:szCs w:val="22"/>
        </w:rPr>
        <w:t xml:space="preserve">Habilidades gerenciales (Liderazgo, Planeación y prospectiva (MIPG), Modelos de toma de decisiones, Negociación colectiva y resolución de conflictos, Gestión del talento humano). </w:t>
      </w:r>
    </w:p>
    <w:p w14:paraId="1E4346BB" w14:textId="7DBF5DEC" w:rsidR="00864AD6" w:rsidRPr="00E9484C" w:rsidRDefault="00864AD6" w:rsidP="00677640">
      <w:pPr>
        <w:pStyle w:val="Prrafodelista"/>
        <w:numPr>
          <w:ilvl w:val="0"/>
          <w:numId w:val="3"/>
        </w:numPr>
        <w:spacing w:line="360" w:lineRule="auto"/>
        <w:rPr>
          <w:rFonts w:ascii="Arial" w:hAnsi="Arial" w:cs="Arial"/>
          <w:szCs w:val="22"/>
        </w:rPr>
      </w:pPr>
      <w:r w:rsidRPr="00E9484C">
        <w:rPr>
          <w:rFonts w:ascii="Arial" w:hAnsi="Arial" w:cs="Arial"/>
          <w:szCs w:val="22"/>
        </w:rPr>
        <w:t xml:space="preserve">Políticas públicas </w:t>
      </w:r>
    </w:p>
    <w:p w14:paraId="13AFA4B9" w14:textId="77777777" w:rsidR="00E9484C" w:rsidRDefault="00864AD6" w:rsidP="00677640">
      <w:pPr>
        <w:pStyle w:val="Prrafodelista"/>
        <w:numPr>
          <w:ilvl w:val="0"/>
          <w:numId w:val="3"/>
        </w:numPr>
        <w:spacing w:line="360" w:lineRule="auto"/>
        <w:rPr>
          <w:rFonts w:ascii="Arial" w:hAnsi="Arial" w:cs="Arial"/>
          <w:szCs w:val="22"/>
        </w:rPr>
      </w:pPr>
      <w:r w:rsidRPr="00E9484C">
        <w:rPr>
          <w:rFonts w:ascii="Arial" w:hAnsi="Arial" w:cs="Arial"/>
          <w:szCs w:val="22"/>
        </w:rPr>
        <w:t xml:space="preserve">Gestión de Recursos (Hacienda pública y finanzas, Gestión de bienes, Contabilidad, Integridad del servidor público (ética de lo público y probidad) </w:t>
      </w:r>
    </w:p>
    <w:p w14:paraId="3B65542F" w14:textId="2081192D" w:rsidR="00864AD6" w:rsidRPr="00E9484C" w:rsidRDefault="00864AD6" w:rsidP="00677640">
      <w:pPr>
        <w:pStyle w:val="Prrafodelista"/>
        <w:numPr>
          <w:ilvl w:val="0"/>
          <w:numId w:val="3"/>
        </w:numPr>
        <w:spacing w:line="360" w:lineRule="auto"/>
        <w:rPr>
          <w:rFonts w:ascii="Arial" w:hAnsi="Arial" w:cs="Arial"/>
          <w:szCs w:val="22"/>
        </w:rPr>
      </w:pPr>
      <w:r w:rsidRPr="00E9484C">
        <w:rPr>
          <w:rFonts w:ascii="Arial" w:hAnsi="Arial" w:cs="Arial"/>
          <w:szCs w:val="22"/>
        </w:rPr>
        <w:t>Fundamentación jurídica (Contratación pública, Defensa jurídica del Estado, Fundamentos de derecho público (derecho de petición) y Actualización normativa).</w:t>
      </w:r>
    </w:p>
    <w:p w14:paraId="51F6379B" w14:textId="77777777" w:rsidR="00204012" w:rsidRPr="00204012" w:rsidRDefault="00204012" w:rsidP="00204012">
      <w:pPr>
        <w:spacing w:line="360" w:lineRule="auto"/>
        <w:rPr>
          <w:sz w:val="22"/>
          <w:szCs w:val="22"/>
          <w:lang w:eastAsia="es-CO"/>
        </w:rPr>
      </w:pPr>
    </w:p>
    <w:p w14:paraId="21AFE163" w14:textId="75AA1602" w:rsidR="00204012" w:rsidRPr="0088359D" w:rsidRDefault="0088359D" w:rsidP="0088359D">
      <w:pPr>
        <w:pStyle w:val="Ttulo1"/>
        <w:jc w:val="left"/>
      </w:pPr>
      <w:bookmarkStart w:id="49" w:name="_Toc187829683"/>
      <w:r>
        <w:t xml:space="preserve">7.4 </w:t>
      </w:r>
      <w:r w:rsidR="00204012" w:rsidRPr="00F04739">
        <w:t>Inducción, reinducción y entrenamiento en puesto de trabajo</w:t>
      </w:r>
      <w:bookmarkEnd w:id="49"/>
    </w:p>
    <w:p w14:paraId="75B5339C" w14:textId="44112112" w:rsidR="00204012" w:rsidRPr="00204012" w:rsidRDefault="0088359D" w:rsidP="0088359D">
      <w:pPr>
        <w:pStyle w:val="Ttulo1"/>
        <w:jc w:val="left"/>
      </w:pPr>
      <w:bookmarkStart w:id="50" w:name="_TOC_250013"/>
      <w:bookmarkStart w:id="51" w:name="_Toc154032410"/>
      <w:bookmarkStart w:id="52" w:name="_Toc187829684"/>
      <w:bookmarkEnd w:id="50"/>
      <w:r>
        <w:t xml:space="preserve">7.4.1 </w:t>
      </w:r>
      <w:r w:rsidR="00204012" w:rsidRPr="00204012">
        <w:t>I</w:t>
      </w:r>
      <w:r w:rsidR="00204012">
        <w:t>nducción</w:t>
      </w:r>
      <w:bookmarkEnd w:id="51"/>
      <w:bookmarkEnd w:id="52"/>
    </w:p>
    <w:p w14:paraId="1A18EA93" w14:textId="191B36C7" w:rsidR="00204012" w:rsidRPr="00204012" w:rsidRDefault="00204012" w:rsidP="0088359D">
      <w:pPr>
        <w:pStyle w:val="Textoindependiente"/>
        <w:spacing w:line="360" w:lineRule="auto"/>
        <w:jc w:val="both"/>
        <w:rPr>
          <w:sz w:val="22"/>
          <w:szCs w:val="22"/>
        </w:rPr>
      </w:pPr>
      <w:r w:rsidRPr="00204012">
        <w:rPr>
          <w:sz w:val="22"/>
          <w:szCs w:val="22"/>
        </w:rPr>
        <w:t>De acuerdo con el literal a) del artículo 7 del Decreto Ley 1567 de 1998, se enuncia que el programa de inducción es un proceso dirigido a iniciar a las servidoras/es en su integración a la cultura organizacional durante los cuatro meses siguientes a su</w:t>
      </w:r>
      <w:r w:rsidRPr="00204012">
        <w:rPr>
          <w:spacing w:val="-20"/>
          <w:sz w:val="22"/>
          <w:szCs w:val="22"/>
        </w:rPr>
        <w:t xml:space="preserve"> </w:t>
      </w:r>
      <w:r w:rsidRPr="00204012">
        <w:rPr>
          <w:sz w:val="22"/>
          <w:szCs w:val="22"/>
        </w:rPr>
        <w:t>vinculación.</w:t>
      </w:r>
    </w:p>
    <w:p w14:paraId="48EBDBAC" w14:textId="77777777" w:rsidR="00204012" w:rsidRPr="00204012" w:rsidRDefault="00204012" w:rsidP="00204012">
      <w:pPr>
        <w:pStyle w:val="NormalWeb"/>
        <w:shd w:val="clear" w:color="auto" w:fill="FFFFFF"/>
        <w:spacing w:before="0" w:beforeAutospacing="0" w:line="360" w:lineRule="auto"/>
        <w:jc w:val="both"/>
        <w:rPr>
          <w:rFonts w:ascii="Arial" w:hAnsi="Arial" w:cs="Arial"/>
          <w:color w:val="333333"/>
          <w:sz w:val="22"/>
          <w:szCs w:val="22"/>
        </w:rPr>
      </w:pPr>
      <w:r w:rsidRPr="00204012">
        <w:rPr>
          <w:rFonts w:ascii="Arial" w:hAnsi="Arial" w:cs="Arial"/>
          <w:sz w:val="22"/>
          <w:szCs w:val="22"/>
        </w:rPr>
        <w:t xml:space="preserve">Al respecto es importante resaltar que </w:t>
      </w:r>
      <w:r w:rsidRPr="00192501">
        <w:rPr>
          <w:rFonts w:ascii="Arial" w:hAnsi="Arial" w:cs="Arial"/>
          <w:sz w:val="22"/>
          <w:szCs w:val="22"/>
        </w:rPr>
        <w:t>el</w:t>
      </w:r>
      <w:r w:rsidRPr="0085001E">
        <w:rPr>
          <w:rFonts w:ascii="Arial" w:hAnsi="Arial" w:cs="Arial"/>
          <w:sz w:val="22"/>
          <w:szCs w:val="22"/>
        </w:rPr>
        <w:t xml:space="preserve"> aprovechamiento del programa por el empleado vinculado en período de prueba deberá ser tenido en cuenta en la evaluación de dicho período.</w:t>
      </w:r>
    </w:p>
    <w:p w14:paraId="1B574042" w14:textId="6CF9FE61" w:rsidR="00204012" w:rsidRPr="008C2739" w:rsidRDefault="0088359D" w:rsidP="0088359D">
      <w:pPr>
        <w:pStyle w:val="Ttulo1"/>
        <w:jc w:val="left"/>
      </w:pPr>
      <w:bookmarkStart w:id="53" w:name="_TOC_250007"/>
      <w:bookmarkStart w:id="54" w:name="_Toc154032411"/>
      <w:bookmarkStart w:id="55" w:name="_Toc187829685"/>
      <w:r>
        <w:t xml:space="preserve">7.4.1.1 </w:t>
      </w:r>
      <w:r w:rsidR="00204012" w:rsidRPr="008C2739">
        <w:t>Objetivos de la Inducción</w:t>
      </w:r>
      <w:bookmarkEnd w:id="53"/>
      <w:r w:rsidR="00204012" w:rsidRPr="008C2739">
        <w:t>.</w:t>
      </w:r>
      <w:bookmarkEnd w:id="54"/>
      <w:bookmarkEnd w:id="55"/>
    </w:p>
    <w:p w14:paraId="734F7754" w14:textId="77777777" w:rsidR="00204012" w:rsidRPr="00204012" w:rsidRDefault="00204012" w:rsidP="00677640">
      <w:pPr>
        <w:pStyle w:val="Prrafodelista"/>
        <w:widowControl w:val="0"/>
        <w:numPr>
          <w:ilvl w:val="0"/>
          <w:numId w:val="11"/>
        </w:numPr>
        <w:tabs>
          <w:tab w:val="left" w:pos="426"/>
        </w:tabs>
        <w:autoSpaceDE w:val="0"/>
        <w:autoSpaceDN w:val="0"/>
        <w:spacing w:line="360" w:lineRule="auto"/>
        <w:ind w:left="426"/>
        <w:contextualSpacing w:val="0"/>
        <w:rPr>
          <w:rFonts w:ascii="Arial" w:hAnsi="Arial" w:cs="Arial"/>
          <w:szCs w:val="22"/>
        </w:rPr>
      </w:pPr>
      <w:r w:rsidRPr="00204012">
        <w:rPr>
          <w:rFonts w:ascii="Arial" w:hAnsi="Arial" w:cs="Arial"/>
          <w:szCs w:val="22"/>
        </w:rPr>
        <w:t>Iniciar la integración a la entidad y fortalecer su formación</w:t>
      </w:r>
      <w:r w:rsidRPr="00204012">
        <w:rPr>
          <w:rFonts w:ascii="Arial" w:hAnsi="Arial" w:cs="Arial"/>
          <w:spacing w:val="-5"/>
          <w:szCs w:val="22"/>
        </w:rPr>
        <w:t xml:space="preserve"> </w:t>
      </w:r>
      <w:r w:rsidRPr="00204012">
        <w:rPr>
          <w:rFonts w:ascii="Arial" w:hAnsi="Arial" w:cs="Arial"/>
          <w:szCs w:val="22"/>
        </w:rPr>
        <w:t>ética.</w:t>
      </w:r>
    </w:p>
    <w:p w14:paraId="4AA1CE1F" w14:textId="77777777" w:rsidR="00204012" w:rsidRPr="00204012" w:rsidRDefault="00204012" w:rsidP="00677640">
      <w:pPr>
        <w:pStyle w:val="Prrafodelista"/>
        <w:widowControl w:val="0"/>
        <w:numPr>
          <w:ilvl w:val="0"/>
          <w:numId w:val="11"/>
        </w:numPr>
        <w:tabs>
          <w:tab w:val="left" w:pos="426"/>
        </w:tabs>
        <w:autoSpaceDE w:val="0"/>
        <w:autoSpaceDN w:val="0"/>
        <w:spacing w:before="5" w:line="360" w:lineRule="auto"/>
        <w:ind w:left="426"/>
        <w:contextualSpacing w:val="0"/>
        <w:rPr>
          <w:rFonts w:ascii="Arial" w:hAnsi="Arial" w:cs="Arial"/>
          <w:szCs w:val="22"/>
        </w:rPr>
      </w:pPr>
      <w:r w:rsidRPr="00204012">
        <w:rPr>
          <w:rFonts w:ascii="Arial" w:hAnsi="Arial" w:cs="Arial"/>
          <w:szCs w:val="22"/>
        </w:rPr>
        <w:t>Familiarizarlo con el servicio público, con la organización y con las funciones generales del Estado.</w:t>
      </w:r>
    </w:p>
    <w:p w14:paraId="3C6D57CC" w14:textId="77777777" w:rsidR="00204012" w:rsidRPr="00204012" w:rsidRDefault="00204012" w:rsidP="00677640">
      <w:pPr>
        <w:pStyle w:val="Prrafodelista"/>
        <w:widowControl w:val="0"/>
        <w:numPr>
          <w:ilvl w:val="0"/>
          <w:numId w:val="11"/>
        </w:numPr>
        <w:tabs>
          <w:tab w:val="left" w:pos="426"/>
        </w:tabs>
        <w:autoSpaceDE w:val="0"/>
        <w:autoSpaceDN w:val="0"/>
        <w:spacing w:before="5" w:line="360" w:lineRule="auto"/>
        <w:ind w:left="426"/>
        <w:contextualSpacing w:val="0"/>
        <w:rPr>
          <w:rFonts w:ascii="Arial" w:hAnsi="Arial" w:cs="Arial"/>
          <w:szCs w:val="22"/>
        </w:rPr>
      </w:pPr>
      <w:r w:rsidRPr="00204012">
        <w:rPr>
          <w:rFonts w:ascii="Arial" w:hAnsi="Arial" w:cs="Arial"/>
          <w:szCs w:val="22"/>
        </w:rPr>
        <w:t>Instruirlo acerca de la misión de la entidad y de las funciones de su dependencia, al igual que sus responsabilidades individuales, sus deberes y</w:t>
      </w:r>
      <w:r w:rsidRPr="00204012">
        <w:rPr>
          <w:rFonts w:ascii="Arial" w:hAnsi="Arial" w:cs="Arial"/>
          <w:spacing w:val="-3"/>
          <w:szCs w:val="22"/>
        </w:rPr>
        <w:t xml:space="preserve"> </w:t>
      </w:r>
      <w:r w:rsidRPr="00204012">
        <w:rPr>
          <w:rFonts w:ascii="Arial" w:hAnsi="Arial" w:cs="Arial"/>
          <w:szCs w:val="22"/>
        </w:rPr>
        <w:t>derechos.</w:t>
      </w:r>
    </w:p>
    <w:p w14:paraId="49CE1376" w14:textId="77777777" w:rsidR="00204012" w:rsidRPr="00204012" w:rsidRDefault="00204012" w:rsidP="00677640">
      <w:pPr>
        <w:pStyle w:val="Prrafodelista"/>
        <w:widowControl w:val="0"/>
        <w:numPr>
          <w:ilvl w:val="0"/>
          <w:numId w:val="11"/>
        </w:numPr>
        <w:tabs>
          <w:tab w:val="left" w:pos="426"/>
          <w:tab w:val="left" w:pos="8789"/>
        </w:tabs>
        <w:autoSpaceDE w:val="0"/>
        <w:autoSpaceDN w:val="0"/>
        <w:spacing w:before="4" w:line="360" w:lineRule="auto"/>
        <w:ind w:left="426" w:right="142"/>
        <w:contextualSpacing w:val="0"/>
        <w:rPr>
          <w:rFonts w:ascii="Arial" w:hAnsi="Arial" w:cs="Arial"/>
          <w:szCs w:val="22"/>
        </w:rPr>
      </w:pPr>
      <w:r w:rsidRPr="00204012">
        <w:rPr>
          <w:rFonts w:ascii="Arial" w:hAnsi="Arial" w:cs="Arial"/>
          <w:szCs w:val="22"/>
        </w:rPr>
        <w:t>Informarlo acerca de las normas y las decisiones tendientes a prevenir y a reprimir la corrupción, así como sobre las inhabilidades e incompatibilidades relativas a las servidoras y servidores</w:t>
      </w:r>
      <w:r w:rsidRPr="00204012">
        <w:rPr>
          <w:rFonts w:ascii="Arial" w:hAnsi="Arial" w:cs="Arial"/>
          <w:spacing w:val="-1"/>
          <w:szCs w:val="22"/>
        </w:rPr>
        <w:t xml:space="preserve"> </w:t>
      </w:r>
      <w:r w:rsidRPr="00204012">
        <w:rPr>
          <w:rFonts w:ascii="Arial" w:hAnsi="Arial" w:cs="Arial"/>
          <w:szCs w:val="22"/>
        </w:rPr>
        <w:lastRenderedPageBreak/>
        <w:t>públicos.</w:t>
      </w:r>
    </w:p>
    <w:p w14:paraId="01CD745B" w14:textId="77777777" w:rsidR="00204012" w:rsidRPr="00204012" w:rsidRDefault="00204012" w:rsidP="00677640">
      <w:pPr>
        <w:pStyle w:val="Prrafodelista"/>
        <w:widowControl w:val="0"/>
        <w:numPr>
          <w:ilvl w:val="0"/>
          <w:numId w:val="11"/>
        </w:numPr>
        <w:tabs>
          <w:tab w:val="left" w:pos="426"/>
        </w:tabs>
        <w:autoSpaceDE w:val="0"/>
        <w:autoSpaceDN w:val="0"/>
        <w:spacing w:line="360" w:lineRule="auto"/>
        <w:ind w:left="426"/>
        <w:contextualSpacing w:val="0"/>
        <w:rPr>
          <w:rFonts w:ascii="Arial" w:hAnsi="Arial" w:cs="Arial"/>
          <w:szCs w:val="22"/>
        </w:rPr>
      </w:pPr>
      <w:r w:rsidRPr="00204012">
        <w:rPr>
          <w:rFonts w:ascii="Arial" w:hAnsi="Arial" w:cs="Arial"/>
          <w:szCs w:val="22"/>
        </w:rPr>
        <w:t>Crear identidad y sentido de pertenencia respecto de la</w:t>
      </w:r>
      <w:r w:rsidRPr="00204012">
        <w:rPr>
          <w:rFonts w:ascii="Arial" w:hAnsi="Arial" w:cs="Arial"/>
          <w:spacing w:val="-7"/>
          <w:szCs w:val="22"/>
        </w:rPr>
        <w:t xml:space="preserve"> </w:t>
      </w:r>
      <w:r w:rsidRPr="00204012">
        <w:rPr>
          <w:rFonts w:ascii="Arial" w:hAnsi="Arial" w:cs="Arial"/>
          <w:szCs w:val="22"/>
        </w:rPr>
        <w:t>entidad;</w:t>
      </w:r>
    </w:p>
    <w:p w14:paraId="227B42A3" w14:textId="77777777" w:rsidR="00364CCD" w:rsidRDefault="00364CCD" w:rsidP="00364CCD">
      <w:pPr>
        <w:pStyle w:val="Textoindependiente"/>
        <w:tabs>
          <w:tab w:val="center" w:pos="4161"/>
        </w:tabs>
        <w:spacing w:line="242" w:lineRule="auto"/>
        <w:ind w:right="466"/>
        <w:jc w:val="both"/>
        <w:rPr>
          <w:rFonts w:ascii="Arial Narrow" w:hAnsi="Arial Narrow"/>
          <w:b/>
        </w:rPr>
      </w:pPr>
    </w:p>
    <w:p w14:paraId="712B3D5D" w14:textId="36D35895" w:rsidR="00364CCD" w:rsidRPr="00364CCD" w:rsidRDefault="00364CCD" w:rsidP="00364CCD">
      <w:pPr>
        <w:pStyle w:val="Textoindependiente"/>
        <w:tabs>
          <w:tab w:val="center" w:pos="4161"/>
        </w:tabs>
        <w:spacing w:line="242" w:lineRule="auto"/>
        <w:ind w:right="466"/>
        <w:jc w:val="both"/>
        <w:rPr>
          <w:b/>
          <w:sz w:val="22"/>
          <w:szCs w:val="22"/>
        </w:rPr>
      </w:pPr>
      <w:r w:rsidRPr="00364CCD">
        <w:rPr>
          <w:b/>
          <w:sz w:val="22"/>
          <w:szCs w:val="22"/>
        </w:rPr>
        <w:t xml:space="preserve">1ª Fase - Inducción Institucional </w:t>
      </w:r>
    </w:p>
    <w:p w14:paraId="45FD9CC7" w14:textId="77777777" w:rsidR="00204012" w:rsidRPr="00204012" w:rsidRDefault="00204012" w:rsidP="00204012">
      <w:pPr>
        <w:pStyle w:val="Textoindependiente"/>
        <w:tabs>
          <w:tab w:val="center" w:pos="4161"/>
        </w:tabs>
        <w:spacing w:line="360" w:lineRule="auto"/>
        <w:jc w:val="both"/>
        <w:rPr>
          <w:sz w:val="22"/>
          <w:szCs w:val="22"/>
        </w:rPr>
      </w:pPr>
      <w:r w:rsidRPr="00204012">
        <w:rPr>
          <w:sz w:val="22"/>
          <w:szCs w:val="22"/>
        </w:rPr>
        <w:t xml:space="preserve">El programa de inducción debe realizarse dentro de los dos meses siguientes a la fecha de ingreso a la Entidad. En los programas de inducción, participarán las y los servidores públicos que ingresen con nombramiento en período de prueba, en provisionalidad o con nombramiento ordinario para el caso de los servidores públicos de libre nombramiento y remoción. </w:t>
      </w:r>
    </w:p>
    <w:p w14:paraId="65B32782" w14:textId="77777777" w:rsidR="00204012" w:rsidRPr="00204012" w:rsidRDefault="00204012" w:rsidP="00204012">
      <w:pPr>
        <w:pStyle w:val="Textoindependiente"/>
        <w:spacing w:line="360" w:lineRule="auto"/>
        <w:jc w:val="both"/>
        <w:rPr>
          <w:b/>
          <w:sz w:val="22"/>
          <w:szCs w:val="22"/>
        </w:rPr>
      </w:pPr>
      <w:r w:rsidRPr="00204012">
        <w:rPr>
          <w:b/>
          <w:sz w:val="22"/>
          <w:szCs w:val="22"/>
        </w:rPr>
        <w:t xml:space="preserve">2ª Fase - Inducción en temas específicos con apoyo de otras entidades </w:t>
      </w:r>
    </w:p>
    <w:p w14:paraId="7E6FBDD4" w14:textId="64AD8CC2" w:rsidR="00204012" w:rsidRPr="00204012" w:rsidRDefault="00204012" w:rsidP="00204012">
      <w:pPr>
        <w:pStyle w:val="Textoindependiente"/>
        <w:spacing w:line="360" w:lineRule="auto"/>
        <w:jc w:val="both"/>
        <w:rPr>
          <w:sz w:val="22"/>
          <w:szCs w:val="22"/>
        </w:rPr>
      </w:pPr>
      <w:r w:rsidRPr="00204012">
        <w:rPr>
          <w:sz w:val="22"/>
          <w:szCs w:val="22"/>
        </w:rPr>
        <w:t>Esta fase se realizará de manera individualizada, con la ejecución de cursos virtuales asincr</w:t>
      </w:r>
      <w:r w:rsidR="00192501">
        <w:rPr>
          <w:sz w:val="22"/>
          <w:szCs w:val="22"/>
        </w:rPr>
        <w:t>ó</w:t>
      </w:r>
      <w:r w:rsidRPr="00204012">
        <w:rPr>
          <w:sz w:val="22"/>
          <w:szCs w:val="22"/>
        </w:rPr>
        <w:t>nicos. Estos cursos se deben desarrollar en el término de los 2 meses siguientes contados a partir de la realización de la primera fase del proceso y cuando las servidoras y servidores reciban el comunicado por parte de la Dirección de Talento Humano.</w:t>
      </w:r>
    </w:p>
    <w:p w14:paraId="05CAC7BE" w14:textId="77777777" w:rsidR="00204012" w:rsidRPr="00204012" w:rsidRDefault="00204012" w:rsidP="00204012">
      <w:pPr>
        <w:pStyle w:val="Textoindependiente"/>
        <w:tabs>
          <w:tab w:val="left" w:pos="8789"/>
        </w:tabs>
        <w:spacing w:line="360" w:lineRule="auto"/>
        <w:jc w:val="both"/>
        <w:rPr>
          <w:sz w:val="22"/>
          <w:szCs w:val="22"/>
        </w:rPr>
      </w:pPr>
      <w:r w:rsidRPr="00204012">
        <w:rPr>
          <w:sz w:val="22"/>
          <w:szCs w:val="22"/>
        </w:rPr>
        <w:t>Y finalmente, se le hará entrega a la servidora o servidor, de los siguientes documentos de manera física o virtual:</w:t>
      </w:r>
    </w:p>
    <w:p w14:paraId="52929A95" w14:textId="77777777" w:rsidR="00204012" w:rsidRPr="00204012" w:rsidRDefault="00204012" w:rsidP="00677640">
      <w:pPr>
        <w:pStyle w:val="Prrafodelista"/>
        <w:widowControl w:val="0"/>
        <w:numPr>
          <w:ilvl w:val="2"/>
          <w:numId w:val="12"/>
        </w:numPr>
        <w:tabs>
          <w:tab w:val="left" w:pos="1247"/>
        </w:tabs>
        <w:autoSpaceDE w:val="0"/>
        <w:autoSpaceDN w:val="0"/>
        <w:spacing w:before="1" w:line="360" w:lineRule="auto"/>
        <w:ind w:left="284" w:hanging="349"/>
        <w:contextualSpacing w:val="0"/>
        <w:rPr>
          <w:rFonts w:ascii="Arial" w:hAnsi="Arial" w:cs="Arial"/>
          <w:szCs w:val="22"/>
        </w:rPr>
      </w:pPr>
      <w:r w:rsidRPr="00204012">
        <w:rPr>
          <w:rFonts w:ascii="Arial" w:hAnsi="Arial" w:cs="Arial"/>
          <w:szCs w:val="22"/>
        </w:rPr>
        <w:t>Funciones correspondientes al empleo que desempeña.</w:t>
      </w:r>
    </w:p>
    <w:p w14:paraId="5D411CD2" w14:textId="77777777" w:rsidR="00204012" w:rsidRPr="00204012" w:rsidRDefault="00204012" w:rsidP="00677640">
      <w:pPr>
        <w:pStyle w:val="Prrafodelista"/>
        <w:widowControl w:val="0"/>
        <w:numPr>
          <w:ilvl w:val="2"/>
          <w:numId w:val="12"/>
        </w:numPr>
        <w:tabs>
          <w:tab w:val="left" w:pos="1247"/>
        </w:tabs>
        <w:autoSpaceDE w:val="0"/>
        <w:autoSpaceDN w:val="0"/>
        <w:spacing w:line="360" w:lineRule="auto"/>
        <w:ind w:left="284" w:hanging="349"/>
        <w:contextualSpacing w:val="0"/>
        <w:rPr>
          <w:rFonts w:ascii="Arial" w:hAnsi="Arial" w:cs="Arial"/>
          <w:szCs w:val="22"/>
        </w:rPr>
      </w:pPr>
      <w:r w:rsidRPr="00204012">
        <w:rPr>
          <w:rFonts w:ascii="Arial" w:hAnsi="Arial" w:cs="Arial"/>
          <w:szCs w:val="22"/>
        </w:rPr>
        <w:t>Manual de Inducción de la Secretaría Distrital de la</w:t>
      </w:r>
      <w:r w:rsidRPr="00204012">
        <w:rPr>
          <w:rFonts w:ascii="Arial" w:hAnsi="Arial" w:cs="Arial"/>
          <w:spacing w:val="-14"/>
          <w:szCs w:val="22"/>
        </w:rPr>
        <w:t xml:space="preserve"> </w:t>
      </w:r>
      <w:r w:rsidRPr="00204012">
        <w:rPr>
          <w:rFonts w:ascii="Arial" w:hAnsi="Arial" w:cs="Arial"/>
          <w:szCs w:val="22"/>
        </w:rPr>
        <w:t xml:space="preserve">Mujer. </w:t>
      </w:r>
    </w:p>
    <w:p w14:paraId="25FB8433" w14:textId="77777777" w:rsidR="00204012" w:rsidRPr="00204012" w:rsidRDefault="00204012" w:rsidP="00204012">
      <w:pPr>
        <w:pStyle w:val="Prrafodelista"/>
        <w:tabs>
          <w:tab w:val="left" w:pos="1247"/>
        </w:tabs>
        <w:spacing w:line="360" w:lineRule="auto"/>
        <w:ind w:left="284"/>
        <w:rPr>
          <w:rFonts w:ascii="Arial" w:hAnsi="Arial" w:cs="Arial"/>
          <w:szCs w:val="22"/>
        </w:rPr>
      </w:pPr>
    </w:p>
    <w:p w14:paraId="784F72ED" w14:textId="0704D82A" w:rsidR="00204012" w:rsidRPr="00364CCD" w:rsidRDefault="0088359D" w:rsidP="0088359D">
      <w:pPr>
        <w:pStyle w:val="Ttulo1"/>
        <w:jc w:val="left"/>
      </w:pPr>
      <w:bookmarkStart w:id="56" w:name="_Toc187829686"/>
      <w:bookmarkStart w:id="57" w:name="_Toc154032413"/>
      <w:r>
        <w:t xml:space="preserve">7.4.2 </w:t>
      </w:r>
      <w:r w:rsidR="00204012" w:rsidRPr="00364CCD">
        <w:t>R</w:t>
      </w:r>
      <w:r w:rsidR="00814BCD" w:rsidRPr="00364CCD">
        <w:t>einducción</w:t>
      </w:r>
      <w:bookmarkEnd w:id="56"/>
      <w:r w:rsidR="00814BCD" w:rsidRPr="00364CCD">
        <w:t xml:space="preserve"> </w:t>
      </w:r>
      <w:bookmarkEnd w:id="57"/>
    </w:p>
    <w:p w14:paraId="694A123A" w14:textId="77777777" w:rsidR="00814BCD" w:rsidRPr="00814BCD" w:rsidRDefault="00814BCD" w:rsidP="00814BCD">
      <w:pPr>
        <w:rPr>
          <w:lang w:eastAsia="es-CO"/>
        </w:rPr>
      </w:pPr>
    </w:p>
    <w:p w14:paraId="1AF8DAAC" w14:textId="77777777" w:rsidR="00204012" w:rsidRPr="00204012" w:rsidRDefault="00204012" w:rsidP="00204012">
      <w:pPr>
        <w:pStyle w:val="Textoindependiente"/>
        <w:spacing w:line="360" w:lineRule="auto"/>
        <w:jc w:val="both"/>
        <w:rPr>
          <w:color w:val="000000" w:themeColor="text1"/>
          <w:sz w:val="22"/>
          <w:szCs w:val="22"/>
        </w:rPr>
      </w:pPr>
      <w:r w:rsidRPr="00204012">
        <w:rPr>
          <w:color w:val="000000" w:themeColor="text1"/>
          <w:sz w:val="22"/>
          <w:szCs w:val="22"/>
        </w:rPr>
        <w:t>De acuerdo con el artículo 7 literal a) del Decreto Ley 1567 de 1998, está dirigida a reorientar la integración de las servidoras y servidores a la cultura organizacional en virtud de los cambios producidos en cualquiera de los asuntos a los cuales se refieren los objetivos estratégicos de la entidad, se impartirán a todos los empleados por lo menos cada dos años, o antes, en el momento en que se produzcan dichos cambios, e incluirán obligatoriamente un proceso de actualizaciones acerca de las normas sobre inhabilidades e incompatibilidades y de las que regulan la moral administrativa.</w:t>
      </w:r>
    </w:p>
    <w:p w14:paraId="3B9C00D9" w14:textId="1F75CBB8" w:rsidR="00204012" w:rsidRPr="00364CCD" w:rsidRDefault="0088359D" w:rsidP="0088359D">
      <w:pPr>
        <w:pStyle w:val="Ttulo1"/>
        <w:jc w:val="left"/>
      </w:pPr>
      <w:bookmarkStart w:id="58" w:name="_TOC_250005"/>
      <w:bookmarkStart w:id="59" w:name="_Toc154032414"/>
      <w:bookmarkStart w:id="60" w:name="_Toc187829687"/>
      <w:r>
        <w:t xml:space="preserve">7.4.2.1 </w:t>
      </w:r>
      <w:r w:rsidR="00204012" w:rsidRPr="00364CCD">
        <w:t>Objetivos de la</w:t>
      </w:r>
      <w:r w:rsidR="00204012" w:rsidRPr="00364CCD">
        <w:rPr>
          <w:spacing w:val="20"/>
        </w:rPr>
        <w:t xml:space="preserve"> </w:t>
      </w:r>
      <w:r w:rsidR="00204012" w:rsidRPr="00364CCD">
        <w:t>Reinducción</w:t>
      </w:r>
      <w:bookmarkEnd w:id="58"/>
      <w:r w:rsidR="00204012" w:rsidRPr="00364CCD">
        <w:t>.</w:t>
      </w:r>
      <w:bookmarkEnd w:id="59"/>
      <w:bookmarkEnd w:id="60"/>
    </w:p>
    <w:p w14:paraId="49D90CE0" w14:textId="77777777" w:rsidR="005468F1" w:rsidRDefault="005468F1" w:rsidP="00204012">
      <w:pPr>
        <w:pStyle w:val="Textoindependiente"/>
        <w:spacing w:line="360" w:lineRule="auto"/>
        <w:jc w:val="both"/>
        <w:rPr>
          <w:sz w:val="22"/>
          <w:szCs w:val="22"/>
        </w:rPr>
      </w:pPr>
    </w:p>
    <w:p w14:paraId="303FBC17" w14:textId="494A7E38" w:rsidR="00204012" w:rsidRPr="00204012" w:rsidRDefault="00204012" w:rsidP="00204012">
      <w:pPr>
        <w:pStyle w:val="Textoindependiente"/>
        <w:spacing w:line="360" w:lineRule="auto"/>
        <w:jc w:val="both"/>
        <w:rPr>
          <w:sz w:val="22"/>
          <w:szCs w:val="22"/>
        </w:rPr>
      </w:pPr>
      <w:r w:rsidRPr="00204012">
        <w:rPr>
          <w:sz w:val="22"/>
          <w:szCs w:val="22"/>
        </w:rPr>
        <w:lastRenderedPageBreak/>
        <w:t>Conforme lo dispuesto en el Decreto Ley 1567 de 1998 enunciado anteriormente, los objetivos de este programa son:</w:t>
      </w:r>
    </w:p>
    <w:p w14:paraId="0AF137F3" w14:textId="77777777" w:rsidR="00204012" w:rsidRPr="00204012" w:rsidRDefault="00204012" w:rsidP="00677640">
      <w:pPr>
        <w:pStyle w:val="Prrafodelista"/>
        <w:widowControl w:val="0"/>
        <w:numPr>
          <w:ilvl w:val="0"/>
          <w:numId w:val="10"/>
        </w:numPr>
        <w:tabs>
          <w:tab w:val="left" w:pos="849"/>
        </w:tabs>
        <w:autoSpaceDE w:val="0"/>
        <w:autoSpaceDN w:val="0"/>
        <w:spacing w:before="92" w:line="360" w:lineRule="auto"/>
        <w:ind w:left="426" w:hanging="452"/>
        <w:contextualSpacing w:val="0"/>
        <w:rPr>
          <w:rFonts w:ascii="Arial" w:hAnsi="Arial" w:cs="Arial"/>
          <w:szCs w:val="22"/>
        </w:rPr>
      </w:pPr>
      <w:r w:rsidRPr="00204012">
        <w:rPr>
          <w:rFonts w:ascii="Arial" w:hAnsi="Arial" w:cs="Arial"/>
          <w:szCs w:val="22"/>
        </w:rPr>
        <w:t>Enterar a las servidoras, servidores y contratistas acerca de reformas en la organización del estado y de sus funciones.</w:t>
      </w:r>
    </w:p>
    <w:p w14:paraId="62FC16CE" w14:textId="77777777" w:rsidR="00204012" w:rsidRPr="00204012" w:rsidRDefault="00204012" w:rsidP="00677640">
      <w:pPr>
        <w:pStyle w:val="Prrafodelista"/>
        <w:widowControl w:val="0"/>
        <w:numPr>
          <w:ilvl w:val="0"/>
          <w:numId w:val="10"/>
        </w:numPr>
        <w:tabs>
          <w:tab w:val="left" w:pos="809"/>
        </w:tabs>
        <w:autoSpaceDE w:val="0"/>
        <w:autoSpaceDN w:val="0"/>
        <w:spacing w:before="5" w:line="360" w:lineRule="auto"/>
        <w:ind w:left="426" w:hanging="452"/>
        <w:contextualSpacing w:val="0"/>
        <w:rPr>
          <w:rFonts w:ascii="Arial" w:hAnsi="Arial" w:cs="Arial"/>
          <w:szCs w:val="22"/>
        </w:rPr>
      </w:pPr>
      <w:r w:rsidRPr="00204012">
        <w:rPr>
          <w:rFonts w:ascii="Arial" w:hAnsi="Arial" w:cs="Arial"/>
          <w:szCs w:val="22"/>
        </w:rPr>
        <w:t>Informar a las servidoras, servidores y contratistas sobre la reorientación de la misión institucional, lo mismo que sobre los cambios en las funciones de las dependencias y de su puesto de</w:t>
      </w:r>
      <w:r w:rsidRPr="00204012">
        <w:rPr>
          <w:rFonts w:ascii="Arial" w:hAnsi="Arial" w:cs="Arial"/>
          <w:spacing w:val="-11"/>
          <w:szCs w:val="22"/>
        </w:rPr>
        <w:t xml:space="preserve"> </w:t>
      </w:r>
      <w:r w:rsidRPr="00204012">
        <w:rPr>
          <w:rFonts w:ascii="Arial" w:hAnsi="Arial" w:cs="Arial"/>
          <w:szCs w:val="22"/>
        </w:rPr>
        <w:t>trabajo, cuando a ello haya lugar.</w:t>
      </w:r>
    </w:p>
    <w:p w14:paraId="7C03B925" w14:textId="77777777" w:rsidR="00204012" w:rsidRPr="00204012" w:rsidRDefault="00204012" w:rsidP="00677640">
      <w:pPr>
        <w:pStyle w:val="Prrafodelista"/>
        <w:widowControl w:val="0"/>
        <w:numPr>
          <w:ilvl w:val="0"/>
          <w:numId w:val="10"/>
        </w:numPr>
        <w:tabs>
          <w:tab w:val="left" w:pos="823"/>
        </w:tabs>
        <w:autoSpaceDE w:val="0"/>
        <w:autoSpaceDN w:val="0"/>
        <w:spacing w:before="6" w:line="360" w:lineRule="auto"/>
        <w:ind w:left="426" w:hanging="452"/>
        <w:contextualSpacing w:val="0"/>
        <w:rPr>
          <w:rFonts w:ascii="Arial" w:hAnsi="Arial" w:cs="Arial"/>
          <w:szCs w:val="22"/>
        </w:rPr>
      </w:pPr>
      <w:r w:rsidRPr="00204012">
        <w:rPr>
          <w:rFonts w:ascii="Arial" w:hAnsi="Arial" w:cs="Arial"/>
          <w:szCs w:val="22"/>
        </w:rPr>
        <w:t>Ajustar el proceso de integración de las servidoras, servidores y contratistas al sistema de valores deseado por la organización y afianzar su formación</w:t>
      </w:r>
      <w:r w:rsidRPr="00204012">
        <w:rPr>
          <w:rFonts w:ascii="Arial" w:hAnsi="Arial" w:cs="Arial"/>
          <w:spacing w:val="-1"/>
          <w:szCs w:val="22"/>
        </w:rPr>
        <w:t xml:space="preserve"> </w:t>
      </w:r>
      <w:r w:rsidRPr="00204012">
        <w:rPr>
          <w:rFonts w:ascii="Arial" w:hAnsi="Arial" w:cs="Arial"/>
          <w:szCs w:val="22"/>
        </w:rPr>
        <w:t>ética.</w:t>
      </w:r>
    </w:p>
    <w:p w14:paraId="35E2B841" w14:textId="77777777" w:rsidR="00204012" w:rsidRPr="00204012" w:rsidRDefault="00204012" w:rsidP="00677640">
      <w:pPr>
        <w:pStyle w:val="Prrafodelista"/>
        <w:widowControl w:val="0"/>
        <w:numPr>
          <w:ilvl w:val="0"/>
          <w:numId w:val="10"/>
        </w:numPr>
        <w:tabs>
          <w:tab w:val="left" w:pos="823"/>
        </w:tabs>
        <w:autoSpaceDE w:val="0"/>
        <w:autoSpaceDN w:val="0"/>
        <w:spacing w:before="3" w:line="360" w:lineRule="auto"/>
        <w:ind w:left="426" w:hanging="452"/>
        <w:contextualSpacing w:val="0"/>
        <w:rPr>
          <w:rFonts w:ascii="Arial" w:hAnsi="Arial" w:cs="Arial"/>
          <w:szCs w:val="22"/>
        </w:rPr>
      </w:pPr>
      <w:r w:rsidRPr="00204012">
        <w:rPr>
          <w:rFonts w:ascii="Arial" w:hAnsi="Arial" w:cs="Arial"/>
          <w:szCs w:val="22"/>
        </w:rPr>
        <w:t>Fortalecer el sentido de pertenencia e identidad de las servidoras, servidores y contratistas con respecto a la</w:t>
      </w:r>
      <w:r w:rsidRPr="00204012">
        <w:rPr>
          <w:rFonts w:ascii="Arial" w:hAnsi="Arial" w:cs="Arial"/>
          <w:spacing w:val="-21"/>
          <w:szCs w:val="22"/>
        </w:rPr>
        <w:t xml:space="preserve"> </w:t>
      </w:r>
      <w:r w:rsidRPr="00204012">
        <w:rPr>
          <w:rFonts w:ascii="Arial" w:hAnsi="Arial" w:cs="Arial"/>
          <w:szCs w:val="22"/>
        </w:rPr>
        <w:t>entidad.</w:t>
      </w:r>
    </w:p>
    <w:p w14:paraId="55C35A2C" w14:textId="77777777" w:rsidR="00204012" w:rsidRPr="00204012" w:rsidRDefault="00204012" w:rsidP="00677640">
      <w:pPr>
        <w:pStyle w:val="Prrafodelista"/>
        <w:widowControl w:val="0"/>
        <w:numPr>
          <w:ilvl w:val="0"/>
          <w:numId w:val="10"/>
        </w:numPr>
        <w:tabs>
          <w:tab w:val="left" w:pos="823"/>
        </w:tabs>
        <w:autoSpaceDE w:val="0"/>
        <w:autoSpaceDN w:val="0"/>
        <w:spacing w:line="360" w:lineRule="auto"/>
        <w:ind w:left="426" w:hanging="426"/>
        <w:contextualSpacing w:val="0"/>
        <w:rPr>
          <w:rFonts w:ascii="Arial" w:hAnsi="Arial" w:cs="Arial"/>
          <w:szCs w:val="22"/>
        </w:rPr>
      </w:pPr>
      <w:r w:rsidRPr="00204012">
        <w:rPr>
          <w:rFonts w:ascii="Arial" w:hAnsi="Arial" w:cs="Arial"/>
          <w:szCs w:val="22"/>
        </w:rPr>
        <w:t>A través de procesos de actualización, poner en conocimiento de servidoras, servidores las normas y las decisiones para la prevención y supresión de la corrupción, así como informarlos de las modificaciones en materia de inhabilidades e incompatibilidades de los servidores</w:t>
      </w:r>
      <w:r w:rsidRPr="00204012">
        <w:rPr>
          <w:rFonts w:ascii="Arial" w:hAnsi="Arial" w:cs="Arial"/>
          <w:spacing w:val="-18"/>
          <w:szCs w:val="22"/>
        </w:rPr>
        <w:t xml:space="preserve"> </w:t>
      </w:r>
      <w:r w:rsidRPr="00204012">
        <w:rPr>
          <w:rFonts w:ascii="Arial" w:hAnsi="Arial" w:cs="Arial"/>
          <w:szCs w:val="22"/>
        </w:rPr>
        <w:t>públicos.</w:t>
      </w:r>
    </w:p>
    <w:p w14:paraId="42672B8B" w14:textId="77777777" w:rsidR="00204012" w:rsidRDefault="00204012" w:rsidP="00677640">
      <w:pPr>
        <w:pStyle w:val="Prrafodelista"/>
        <w:widowControl w:val="0"/>
        <w:numPr>
          <w:ilvl w:val="0"/>
          <w:numId w:val="10"/>
        </w:numPr>
        <w:tabs>
          <w:tab w:val="left" w:pos="823"/>
        </w:tabs>
        <w:autoSpaceDE w:val="0"/>
        <w:autoSpaceDN w:val="0"/>
        <w:spacing w:before="4" w:line="360" w:lineRule="auto"/>
        <w:ind w:left="426" w:hanging="426"/>
        <w:contextualSpacing w:val="0"/>
        <w:rPr>
          <w:rFonts w:ascii="Arial" w:hAnsi="Arial" w:cs="Arial"/>
          <w:szCs w:val="22"/>
        </w:rPr>
      </w:pPr>
      <w:r w:rsidRPr="00204012">
        <w:rPr>
          <w:rFonts w:ascii="Arial" w:hAnsi="Arial" w:cs="Arial"/>
          <w:szCs w:val="22"/>
        </w:rPr>
        <w:t>Informar a las servidoras y servidores acerca de nuevas disposiciones en materia de administración de recursos</w:t>
      </w:r>
      <w:r w:rsidRPr="00204012">
        <w:rPr>
          <w:rFonts w:ascii="Arial" w:hAnsi="Arial" w:cs="Arial"/>
          <w:spacing w:val="-1"/>
          <w:szCs w:val="22"/>
        </w:rPr>
        <w:t xml:space="preserve"> </w:t>
      </w:r>
      <w:r w:rsidRPr="00204012">
        <w:rPr>
          <w:rFonts w:ascii="Arial" w:hAnsi="Arial" w:cs="Arial"/>
          <w:szCs w:val="22"/>
        </w:rPr>
        <w:t>humanos.</w:t>
      </w:r>
    </w:p>
    <w:p w14:paraId="2488C139" w14:textId="77777777" w:rsidR="00A116BF" w:rsidRPr="00204012" w:rsidRDefault="00A116BF" w:rsidP="00A116BF">
      <w:pPr>
        <w:pStyle w:val="Prrafodelista"/>
        <w:widowControl w:val="0"/>
        <w:tabs>
          <w:tab w:val="left" w:pos="823"/>
        </w:tabs>
        <w:autoSpaceDE w:val="0"/>
        <w:autoSpaceDN w:val="0"/>
        <w:spacing w:before="4" w:line="360" w:lineRule="auto"/>
        <w:ind w:left="426"/>
        <w:contextualSpacing w:val="0"/>
        <w:rPr>
          <w:rFonts w:ascii="Arial" w:hAnsi="Arial" w:cs="Arial"/>
          <w:szCs w:val="22"/>
        </w:rPr>
      </w:pPr>
    </w:p>
    <w:p w14:paraId="755D9BDE" w14:textId="5AEB9137" w:rsidR="00204012" w:rsidRPr="0088359D" w:rsidRDefault="0088359D" w:rsidP="0088359D">
      <w:pPr>
        <w:pStyle w:val="Ttulo1"/>
        <w:jc w:val="left"/>
      </w:pPr>
      <w:bookmarkStart w:id="61" w:name="_TOC_250004"/>
      <w:bookmarkStart w:id="62" w:name="_Toc154032416"/>
      <w:bookmarkStart w:id="63" w:name="_Toc187829688"/>
      <w:bookmarkEnd w:id="61"/>
      <w:r>
        <w:t xml:space="preserve">7.4.3 </w:t>
      </w:r>
      <w:r w:rsidR="00204012" w:rsidRPr="00204012">
        <w:t>E</w:t>
      </w:r>
      <w:r w:rsidR="008C6A48">
        <w:t>ntrenamiento en puesto de trabajo</w:t>
      </w:r>
      <w:bookmarkEnd w:id="62"/>
      <w:bookmarkEnd w:id="63"/>
    </w:p>
    <w:p w14:paraId="3BDD33BD" w14:textId="1A2EC4E6" w:rsidR="00204012" w:rsidRPr="00204012" w:rsidRDefault="00204012" w:rsidP="0088359D">
      <w:pPr>
        <w:spacing w:line="360" w:lineRule="auto"/>
        <w:jc w:val="both"/>
        <w:rPr>
          <w:i/>
          <w:sz w:val="22"/>
          <w:szCs w:val="22"/>
        </w:rPr>
      </w:pPr>
      <w:r w:rsidRPr="00204012">
        <w:rPr>
          <w:sz w:val="22"/>
          <w:szCs w:val="22"/>
        </w:rPr>
        <w:t xml:space="preserve">La Circular 100-004 de 2010, expedida por el Departamento Administrativo de la Función Pública, define el entrenamiento del puesto de trabajo como </w:t>
      </w:r>
      <w:r w:rsidRPr="00204012">
        <w:rPr>
          <w:i/>
          <w:sz w:val="22"/>
          <w:szCs w:val="22"/>
        </w:rPr>
        <w:t>“la preparación que se imparte en el ejercicio de las funciones del empleo con el objetivo de que se asimilen en la práctica los oficios; se orienta, por lo tanto, a atender, en el corto plazo, necesidades de aprendizaje específicas para el desempeño de las funciones, mediante el desarrollo de conocimientos, habilidades y actitudes que se manifiesten en desempeños observables de manera</w:t>
      </w:r>
      <w:r w:rsidRPr="00204012">
        <w:rPr>
          <w:i/>
          <w:spacing w:val="-17"/>
          <w:sz w:val="22"/>
          <w:szCs w:val="22"/>
        </w:rPr>
        <w:t xml:space="preserve"> </w:t>
      </w:r>
      <w:r w:rsidRPr="00204012">
        <w:rPr>
          <w:i/>
          <w:sz w:val="22"/>
          <w:szCs w:val="22"/>
        </w:rPr>
        <w:t>inmediata.”</w:t>
      </w:r>
    </w:p>
    <w:p w14:paraId="3016B320" w14:textId="77777777" w:rsidR="00204012" w:rsidRPr="00204012" w:rsidRDefault="00204012" w:rsidP="00204012">
      <w:pPr>
        <w:pStyle w:val="Textoindependiente"/>
        <w:spacing w:line="360" w:lineRule="auto"/>
        <w:jc w:val="both"/>
        <w:rPr>
          <w:sz w:val="22"/>
          <w:szCs w:val="22"/>
        </w:rPr>
      </w:pPr>
      <w:r w:rsidRPr="00204012">
        <w:rPr>
          <w:sz w:val="22"/>
          <w:szCs w:val="22"/>
        </w:rPr>
        <w:t xml:space="preserve">Para el logro de este proceso la jefa inmediata de la dependencia donde la servidora o servidor público desempeñará sus funciones deberá realizar la ubicación y entrenamiento en el puesto de trabajo utilizando el formato GTH-FO-43, el cual será entregado a la Dirección de Talento Humano una vez diligenciado y reposará en la hoja de vida de cada servidora y servidor público de la Entidad </w:t>
      </w:r>
    </w:p>
    <w:p w14:paraId="71E2A7D1" w14:textId="77777777" w:rsidR="00204012" w:rsidRPr="00204012" w:rsidRDefault="00204012" w:rsidP="009630DD">
      <w:pPr>
        <w:pStyle w:val="Ttulo1"/>
      </w:pPr>
      <w:bookmarkStart w:id="64" w:name="_TOC_250003"/>
      <w:bookmarkEnd w:id="64"/>
    </w:p>
    <w:p w14:paraId="0776B6D1" w14:textId="288B65E4" w:rsidR="00910E4A" w:rsidRPr="008B6E68" w:rsidRDefault="00910E4A" w:rsidP="0088359D">
      <w:pPr>
        <w:pStyle w:val="Ttulo1"/>
        <w:numPr>
          <w:ilvl w:val="0"/>
          <w:numId w:val="6"/>
        </w:numPr>
        <w:jc w:val="left"/>
      </w:pPr>
      <w:bookmarkStart w:id="65" w:name="_Toc187829689"/>
      <w:r w:rsidRPr="008B6E68">
        <w:t>Cronograma</w:t>
      </w:r>
      <w:bookmarkEnd w:id="65"/>
    </w:p>
    <w:p w14:paraId="70502A11" w14:textId="727C941D" w:rsidR="00910E4A" w:rsidRPr="0088359D" w:rsidRDefault="0088359D" w:rsidP="0088359D">
      <w:pPr>
        <w:spacing w:line="360" w:lineRule="auto"/>
        <w:jc w:val="center"/>
        <w:rPr>
          <w:i/>
          <w:iCs/>
          <w:sz w:val="22"/>
          <w:szCs w:val="22"/>
        </w:rPr>
      </w:pPr>
      <w:r>
        <w:rPr>
          <w:b/>
          <w:bCs/>
          <w:sz w:val="22"/>
          <w:szCs w:val="22"/>
        </w:rPr>
        <w:t xml:space="preserve">Tabla 2. </w:t>
      </w:r>
      <w:r>
        <w:rPr>
          <w:i/>
          <w:iCs/>
          <w:sz w:val="22"/>
          <w:szCs w:val="22"/>
        </w:rPr>
        <w:t>Cronograma PIC</w:t>
      </w:r>
    </w:p>
    <w:tbl>
      <w:tblPr>
        <w:tblW w:w="9782" w:type="dxa"/>
        <w:jc w:val="center"/>
        <w:tblLayout w:type="fixed"/>
        <w:tblCellMar>
          <w:left w:w="70" w:type="dxa"/>
          <w:right w:w="70" w:type="dxa"/>
        </w:tblCellMar>
        <w:tblLook w:val="04A0" w:firstRow="1" w:lastRow="0" w:firstColumn="1" w:lastColumn="0" w:noHBand="0" w:noVBand="1"/>
      </w:tblPr>
      <w:tblGrid>
        <w:gridCol w:w="993"/>
        <w:gridCol w:w="426"/>
        <w:gridCol w:w="5103"/>
        <w:gridCol w:w="1275"/>
        <w:gridCol w:w="851"/>
        <w:gridCol w:w="283"/>
        <w:gridCol w:w="284"/>
        <w:gridCol w:w="283"/>
        <w:gridCol w:w="284"/>
      </w:tblGrid>
      <w:tr w:rsidR="001C36D5" w:rsidRPr="006C2880" w14:paraId="3AF0669D" w14:textId="77777777" w:rsidTr="0088359D">
        <w:trPr>
          <w:trHeight w:val="315"/>
          <w:jc w:val="center"/>
        </w:trPr>
        <w:tc>
          <w:tcPr>
            <w:tcW w:w="993" w:type="dxa"/>
            <w:vMerge w:val="restart"/>
            <w:tcBorders>
              <w:top w:val="single" w:sz="8" w:space="0" w:color="000000"/>
              <w:left w:val="single" w:sz="8" w:space="0" w:color="000000"/>
              <w:bottom w:val="nil"/>
              <w:right w:val="single" w:sz="8" w:space="0" w:color="000000"/>
            </w:tcBorders>
            <w:shd w:val="clear" w:color="000000" w:fill="D6DCE4"/>
            <w:vAlign w:val="center"/>
            <w:hideMark/>
          </w:tcPr>
          <w:p w14:paraId="4A535C9A" w14:textId="77777777" w:rsidR="001C36D5" w:rsidRPr="009650FF" w:rsidRDefault="001C36D5" w:rsidP="001765A8">
            <w:pPr>
              <w:jc w:val="center"/>
              <w:rPr>
                <w:rFonts w:ascii="Arial Narrow" w:hAnsi="Arial Narrow" w:cs="Calibri"/>
                <w:b/>
                <w:bCs/>
                <w:color w:val="000000"/>
                <w:sz w:val="16"/>
                <w:szCs w:val="16"/>
                <w:lang w:eastAsia="es-CO"/>
              </w:rPr>
            </w:pPr>
            <w:r w:rsidRPr="009650FF">
              <w:rPr>
                <w:rFonts w:ascii="Arial Narrow" w:hAnsi="Arial Narrow" w:cs="Calibri"/>
                <w:b/>
                <w:bCs/>
                <w:color w:val="000000"/>
                <w:sz w:val="16"/>
                <w:szCs w:val="16"/>
                <w:lang w:eastAsia="es-CO"/>
              </w:rPr>
              <w:t xml:space="preserve">EJE </w:t>
            </w:r>
          </w:p>
        </w:tc>
        <w:tc>
          <w:tcPr>
            <w:tcW w:w="426" w:type="dxa"/>
            <w:vMerge w:val="restart"/>
            <w:tcBorders>
              <w:top w:val="single" w:sz="8" w:space="0" w:color="000000"/>
              <w:left w:val="single" w:sz="8" w:space="0" w:color="000000"/>
              <w:bottom w:val="nil"/>
              <w:right w:val="single" w:sz="8" w:space="0" w:color="000000"/>
            </w:tcBorders>
            <w:shd w:val="clear" w:color="000000" w:fill="D6DCE4"/>
            <w:vAlign w:val="center"/>
            <w:hideMark/>
          </w:tcPr>
          <w:p w14:paraId="7B144D91" w14:textId="77777777" w:rsidR="001C36D5" w:rsidRPr="009650FF" w:rsidRDefault="001C36D5" w:rsidP="001765A8">
            <w:pPr>
              <w:jc w:val="center"/>
              <w:rPr>
                <w:rFonts w:ascii="Arial Narrow" w:hAnsi="Arial Narrow" w:cs="Calibri"/>
                <w:color w:val="000000"/>
                <w:sz w:val="16"/>
                <w:szCs w:val="16"/>
                <w:lang w:eastAsia="es-CO"/>
              </w:rPr>
            </w:pPr>
            <w:r w:rsidRPr="009650FF">
              <w:rPr>
                <w:rFonts w:ascii="Arial Narrow" w:hAnsi="Arial Narrow" w:cs="Calibri"/>
                <w:color w:val="000000"/>
                <w:sz w:val="16"/>
                <w:szCs w:val="16"/>
                <w:lang w:eastAsia="es-CO"/>
              </w:rPr>
              <w:t>#</w:t>
            </w:r>
          </w:p>
        </w:tc>
        <w:tc>
          <w:tcPr>
            <w:tcW w:w="5103" w:type="dxa"/>
            <w:vMerge w:val="restart"/>
            <w:tcBorders>
              <w:top w:val="single" w:sz="8" w:space="0" w:color="000000"/>
              <w:left w:val="single" w:sz="8" w:space="0" w:color="000000"/>
              <w:bottom w:val="nil"/>
              <w:right w:val="single" w:sz="8" w:space="0" w:color="000000"/>
            </w:tcBorders>
            <w:shd w:val="clear" w:color="000000" w:fill="D6DCE4"/>
            <w:vAlign w:val="center"/>
            <w:hideMark/>
          </w:tcPr>
          <w:p w14:paraId="54F0BAC5" w14:textId="77777777" w:rsidR="001C36D5" w:rsidRPr="009650FF" w:rsidRDefault="001C36D5" w:rsidP="001765A8">
            <w:pPr>
              <w:jc w:val="center"/>
              <w:rPr>
                <w:rFonts w:ascii="Arial Narrow" w:hAnsi="Arial Narrow" w:cs="Calibri"/>
                <w:b/>
                <w:bCs/>
                <w:color w:val="000000"/>
                <w:sz w:val="16"/>
                <w:szCs w:val="16"/>
                <w:lang w:eastAsia="es-CO"/>
              </w:rPr>
            </w:pPr>
            <w:r w:rsidRPr="009650FF">
              <w:rPr>
                <w:rFonts w:ascii="Arial Narrow" w:hAnsi="Arial Narrow" w:cs="Calibri"/>
                <w:b/>
                <w:bCs/>
                <w:color w:val="000000"/>
                <w:sz w:val="16"/>
                <w:szCs w:val="16"/>
                <w:lang w:eastAsia="es-CO"/>
              </w:rPr>
              <w:t xml:space="preserve">TEMAS </w:t>
            </w:r>
          </w:p>
        </w:tc>
        <w:tc>
          <w:tcPr>
            <w:tcW w:w="3260" w:type="dxa"/>
            <w:gridSpan w:val="6"/>
            <w:tcBorders>
              <w:top w:val="single" w:sz="8" w:space="0" w:color="000000"/>
              <w:left w:val="nil"/>
              <w:bottom w:val="single" w:sz="8" w:space="0" w:color="000000"/>
              <w:right w:val="single" w:sz="8" w:space="0" w:color="000000"/>
            </w:tcBorders>
            <w:shd w:val="clear" w:color="000000" w:fill="D6DCE4"/>
            <w:vAlign w:val="center"/>
            <w:hideMark/>
          </w:tcPr>
          <w:p w14:paraId="778EC389" w14:textId="77777777" w:rsidR="001C36D5" w:rsidRPr="009650FF" w:rsidRDefault="001C36D5" w:rsidP="001765A8">
            <w:pPr>
              <w:jc w:val="center"/>
              <w:rPr>
                <w:rFonts w:ascii="Arial Narrow" w:hAnsi="Arial Narrow" w:cs="Calibri"/>
                <w:b/>
                <w:bCs/>
                <w:color w:val="000000"/>
                <w:sz w:val="16"/>
                <w:szCs w:val="16"/>
                <w:lang w:eastAsia="es-CO"/>
              </w:rPr>
            </w:pPr>
            <w:r w:rsidRPr="009650FF">
              <w:rPr>
                <w:rFonts w:ascii="Arial Narrow" w:hAnsi="Arial Narrow" w:cs="Calibri"/>
                <w:b/>
                <w:bCs/>
                <w:color w:val="000000"/>
                <w:sz w:val="16"/>
                <w:szCs w:val="16"/>
                <w:lang w:eastAsia="es-CO"/>
              </w:rPr>
              <w:t>Estrategia de capacitación</w:t>
            </w:r>
          </w:p>
        </w:tc>
      </w:tr>
      <w:tr w:rsidR="001C36D5" w:rsidRPr="006C2880" w14:paraId="49D9A62D" w14:textId="77777777" w:rsidTr="0088359D">
        <w:trPr>
          <w:cantSplit/>
          <w:trHeight w:val="731"/>
          <w:jc w:val="center"/>
        </w:trPr>
        <w:tc>
          <w:tcPr>
            <w:tcW w:w="993" w:type="dxa"/>
            <w:vMerge/>
            <w:tcBorders>
              <w:top w:val="single" w:sz="8" w:space="0" w:color="000000"/>
              <w:left w:val="single" w:sz="8" w:space="0" w:color="000000"/>
              <w:bottom w:val="single" w:sz="4" w:space="0" w:color="auto"/>
              <w:right w:val="single" w:sz="8" w:space="0" w:color="000000"/>
            </w:tcBorders>
            <w:vAlign w:val="center"/>
            <w:hideMark/>
          </w:tcPr>
          <w:p w14:paraId="339D7B03" w14:textId="77777777" w:rsidR="001C36D5" w:rsidRPr="006C2880" w:rsidRDefault="001C36D5" w:rsidP="001765A8">
            <w:pPr>
              <w:rPr>
                <w:rFonts w:ascii="Arial Narrow" w:hAnsi="Arial Narrow" w:cs="Calibri"/>
                <w:b/>
                <w:bCs/>
                <w:color w:val="000000"/>
                <w:sz w:val="18"/>
                <w:szCs w:val="18"/>
                <w:lang w:eastAsia="es-CO"/>
              </w:rPr>
            </w:pPr>
          </w:p>
        </w:tc>
        <w:tc>
          <w:tcPr>
            <w:tcW w:w="426" w:type="dxa"/>
            <w:vMerge/>
            <w:tcBorders>
              <w:top w:val="single" w:sz="8" w:space="0" w:color="000000"/>
              <w:left w:val="single" w:sz="8" w:space="0" w:color="000000"/>
              <w:bottom w:val="nil"/>
              <w:right w:val="single" w:sz="8" w:space="0" w:color="000000"/>
            </w:tcBorders>
            <w:vAlign w:val="center"/>
            <w:hideMark/>
          </w:tcPr>
          <w:p w14:paraId="3B850419" w14:textId="77777777" w:rsidR="001C36D5" w:rsidRPr="006C2880" w:rsidRDefault="001C36D5" w:rsidP="001765A8">
            <w:pPr>
              <w:rPr>
                <w:rFonts w:ascii="Arial Narrow" w:hAnsi="Arial Narrow" w:cs="Calibri"/>
                <w:color w:val="000000"/>
                <w:sz w:val="18"/>
                <w:szCs w:val="18"/>
                <w:lang w:eastAsia="es-CO"/>
              </w:rPr>
            </w:pPr>
          </w:p>
        </w:tc>
        <w:tc>
          <w:tcPr>
            <w:tcW w:w="5103" w:type="dxa"/>
            <w:vMerge/>
            <w:tcBorders>
              <w:top w:val="single" w:sz="8" w:space="0" w:color="000000"/>
              <w:left w:val="single" w:sz="8" w:space="0" w:color="000000"/>
              <w:bottom w:val="nil"/>
              <w:right w:val="single" w:sz="8" w:space="0" w:color="000000"/>
            </w:tcBorders>
            <w:vAlign w:val="center"/>
            <w:hideMark/>
          </w:tcPr>
          <w:p w14:paraId="78FAFD08" w14:textId="77777777" w:rsidR="001C36D5" w:rsidRPr="006C2880" w:rsidRDefault="001C36D5" w:rsidP="001765A8">
            <w:pPr>
              <w:rPr>
                <w:rFonts w:ascii="Arial Narrow" w:hAnsi="Arial Narrow" w:cs="Calibri"/>
                <w:b/>
                <w:bCs/>
                <w:color w:val="000000"/>
                <w:sz w:val="18"/>
                <w:szCs w:val="18"/>
                <w:lang w:eastAsia="es-CO"/>
              </w:rPr>
            </w:pPr>
          </w:p>
        </w:tc>
        <w:tc>
          <w:tcPr>
            <w:tcW w:w="1275" w:type="dxa"/>
            <w:tcBorders>
              <w:top w:val="nil"/>
              <w:left w:val="nil"/>
              <w:bottom w:val="nil"/>
              <w:right w:val="single" w:sz="8" w:space="0" w:color="000000"/>
            </w:tcBorders>
            <w:shd w:val="clear" w:color="000000" w:fill="D6DCE4"/>
            <w:vAlign w:val="center"/>
            <w:hideMark/>
          </w:tcPr>
          <w:p w14:paraId="019573BC" w14:textId="77777777" w:rsidR="001C36D5" w:rsidRPr="006C2880" w:rsidRDefault="001C36D5" w:rsidP="001765A8">
            <w:pPr>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 xml:space="preserve">Interna /Gestión </w:t>
            </w:r>
          </w:p>
        </w:tc>
        <w:tc>
          <w:tcPr>
            <w:tcW w:w="851" w:type="dxa"/>
            <w:tcBorders>
              <w:top w:val="nil"/>
              <w:left w:val="nil"/>
              <w:bottom w:val="nil"/>
              <w:right w:val="single" w:sz="8" w:space="0" w:color="000000"/>
            </w:tcBorders>
            <w:shd w:val="clear" w:color="000000" w:fill="D6DCE4"/>
            <w:vAlign w:val="center"/>
            <w:hideMark/>
          </w:tcPr>
          <w:p w14:paraId="5D859949" w14:textId="77777777" w:rsidR="001C36D5" w:rsidRPr="006C2880" w:rsidRDefault="001C36D5" w:rsidP="001765A8">
            <w:pPr>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Externa /Recursos</w:t>
            </w:r>
          </w:p>
        </w:tc>
        <w:tc>
          <w:tcPr>
            <w:tcW w:w="283" w:type="dxa"/>
            <w:tcBorders>
              <w:top w:val="nil"/>
              <w:left w:val="nil"/>
              <w:bottom w:val="nil"/>
              <w:right w:val="single" w:sz="8" w:space="0" w:color="000000"/>
            </w:tcBorders>
            <w:shd w:val="clear" w:color="000000" w:fill="D6DCE4"/>
            <w:textDirection w:val="btLr"/>
            <w:vAlign w:val="center"/>
            <w:hideMark/>
          </w:tcPr>
          <w:p w14:paraId="695662E1" w14:textId="77777777" w:rsidR="001C36D5" w:rsidRPr="006C2880" w:rsidRDefault="001C36D5" w:rsidP="001765A8">
            <w:pPr>
              <w:ind w:left="113" w:right="113"/>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1 TRIM</w:t>
            </w:r>
          </w:p>
        </w:tc>
        <w:tc>
          <w:tcPr>
            <w:tcW w:w="284" w:type="dxa"/>
            <w:tcBorders>
              <w:top w:val="nil"/>
              <w:left w:val="nil"/>
              <w:bottom w:val="nil"/>
              <w:right w:val="single" w:sz="8" w:space="0" w:color="000000"/>
            </w:tcBorders>
            <w:shd w:val="clear" w:color="000000" w:fill="D6DCE4"/>
            <w:textDirection w:val="btLr"/>
            <w:vAlign w:val="center"/>
            <w:hideMark/>
          </w:tcPr>
          <w:p w14:paraId="321C437B" w14:textId="77777777" w:rsidR="001C36D5" w:rsidRPr="006C2880" w:rsidRDefault="001C36D5" w:rsidP="001765A8">
            <w:pPr>
              <w:ind w:left="113" w:right="113"/>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2 TRIM</w:t>
            </w:r>
          </w:p>
        </w:tc>
        <w:tc>
          <w:tcPr>
            <w:tcW w:w="283" w:type="dxa"/>
            <w:tcBorders>
              <w:top w:val="nil"/>
              <w:left w:val="nil"/>
              <w:bottom w:val="nil"/>
              <w:right w:val="single" w:sz="8" w:space="0" w:color="000000"/>
            </w:tcBorders>
            <w:shd w:val="clear" w:color="000000" w:fill="D6DCE4"/>
            <w:textDirection w:val="btLr"/>
            <w:vAlign w:val="center"/>
            <w:hideMark/>
          </w:tcPr>
          <w:p w14:paraId="01559530" w14:textId="77777777" w:rsidR="001C36D5" w:rsidRPr="006C2880" w:rsidRDefault="001C36D5" w:rsidP="001765A8">
            <w:pPr>
              <w:ind w:left="113" w:right="113"/>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3 TRIM</w:t>
            </w:r>
          </w:p>
        </w:tc>
        <w:tc>
          <w:tcPr>
            <w:tcW w:w="284" w:type="dxa"/>
            <w:tcBorders>
              <w:top w:val="nil"/>
              <w:left w:val="nil"/>
              <w:bottom w:val="nil"/>
              <w:right w:val="single" w:sz="8" w:space="0" w:color="000000"/>
            </w:tcBorders>
            <w:shd w:val="clear" w:color="000000" w:fill="D6DCE4"/>
            <w:textDirection w:val="btLr"/>
          </w:tcPr>
          <w:p w14:paraId="4B48FB33" w14:textId="77777777" w:rsidR="001C36D5" w:rsidRPr="006C2880" w:rsidRDefault="001C36D5" w:rsidP="001765A8">
            <w:pPr>
              <w:ind w:left="113" w:right="113"/>
              <w:jc w:val="center"/>
              <w:rPr>
                <w:rFonts w:ascii="Arial Narrow" w:hAnsi="Arial Narrow" w:cs="Calibri"/>
                <w:b/>
                <w:bCs/>
                <w:color w:val="000000"/>
                <w:sz w:val="14"/>
                <w:szCs w:val="14"/>
                <w:lang w:eastAsia="es-CO"/>
              </w:rPr>
            </w:pPr>
            <w:r>
              <w:rPr>
                <w:rFonts w:ascii="Arial Narrow" w:hAnsi="Arial Narrow" w:cs="Calibri"/>
                <w:b/>
                <w:bCs/>
                <w:color w:val="000000"/>
                <w:sz w:val="14"/>
                <w:szCs w:val="14"/>
                <w:lang w:eastAsia="es-CO"/>
              </w:rPr>
              <w:t>4 TRIM</w:t>
            </w:r>
          </w:p>
        </w:tc>
      </w:tr>
      <w:tr w:rsidR="001C36D5" w:rsidRPr="0048796F" w14:paraId="12FD4E51" w14:textId="77777777" w:rsidTr="0085001E">
        <w:trPr>
          <w:trHeight w:val="735"/>
          <w:jc w:val="center"/>
        </w:trPr>
        <w:tc>
          <w:tcPr>
            <w:tcW w:w="993" w:type="dxa"/>
            <w:vMerge w:val="restart"/>
            <w:tcBorders>
              <w:top w:val="single" w:sz="4" w:space="0" w:color="auto"/>
              <w:left w:val="single" w:sz="4" w:space="0" w:color="auto"/>
              <w:right w:val="single" w:sz="4" w:space="0" w:color="auto"/>
            </w:tcBorders>
            <w:shd w:val="clear" w:color="000000" w:fill="F2F2F2"/>
            <w:textDirection w:val="btLr"/>
            <w:vAlign w:val="center"/>
            <w:hideMark/>
          </w:tcPr>
          <w:p w14:paraId="3DC8D8B3"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z w:val="20"/>
                <w:lang w:eastAsia="es-CO"/>
              </w:rPr>
              <w:t>PAZ TOTAL, MEMORIA Y DERECHOS HUMANOS</w:t>
            </w:r>
          </w:p>
        </w:tc>
        <w:tc>
          <w:tcPr>
            <w:tcW w:w="426" w:type="dxa"/>
            <w:tcBorders>
              <w:top w:val="single" w:sz="4" w:space="0" w:color="auto"/>
              <w:left w:val="nil"/>
              <w:bottom w:val="single" w:sz="4" w:space="0" w:color="auto"/>
              <w:right w:val="single" w:sz="4" w:space="0" w:color="auto"/>
            </w:tcBorders>
            <w:shd w:val="clear" w:color="000000" w:fill="F2F2F2"/>
            <w:vAlign w:val="center"/>
            <w:hideMark/>
          </w:tcPr>
          <w:p w14:paraId="5D2E2863" w14:textId="77777777" w:rsidR="001C36D5" w:rsidRPr="0048796F" w:rsidRDefault="001C36D5" w:rsidP="001765A8">
            <w:pPr>
              <w:rPr>
                <w:rFonts w:ascii="Arial Narrow" w:hAnsi="Arial Narrow" w:cs="Calibri"/>
                <w:sz w:val="20"/>
                <w:lang w:eastAsia="es-CO"/>
              </w:rPr>
            </w:pPr>
            <w:r w:rsidRPr="0048796F">
              <w:rPr>
                <w:rFonts w:ascii="Arial Narrow" w:hAnsi="Arial Narrow" w:cs="Calibri"/>
                <w:sz w:val="20"/>
                <w:lang w:eastAsia="es-CO"/>
              </w:rPr>
              <w:t>1</w:t>
            </w:r>
          </w:p>
        </w:tc>
        <w:tc>
          <w:tcPr>
            <w:tcW w:w="5103" w:type="dxa"/>
            <w:tcBorders>
              <w:top w:val="single" w:sz="4" w:space="0" w:color="auto"/>
              <w:left w:val="nil"/>
              <w:bottom w:val="single" w:sz="4" w:space="0" w:color="auto"/>
              <w:right w:val="single" w:sz="4" w:space="0" w:color="auto"/>
            </w:tcBorders>
            <w:shd w:val="clear" w:color="000000" w:fill="F2F2F2"/>
            <w:vAlign w:val="center"/>
          </w:tcPr>
          <w:p w14:paraId="4ED0443E" w14:textId="77777777" w:rsidR="001C36D5" w:rsidRPr="0048796F" w:rsidRDefault="001C36D5" w:rsidP="001765A8">
            <w:pPr>
              <w:rPr>
                <w:rFonts w:ascii="Arial Narrow" w:hAnsi="Arial Narrow" w:cs="Calibri"/>
                <w:b/>
                <w:bCs/>
                <w:sz w:val="20"/>
                <w:lang w:eastAsia="es-CO"/>
              </w:rPr>
            </w:pPr>
            <w:r w:rsidRPr="0048796F">
              <w:rPr>
                <w:rFonts w:ascii="Arial Narrow" w:hAnsi="Arial Narrow" w:cs="Calibri"/>
                <w:color w:val="000000"/>
                <w:sz w:val="20"/>
                <w:lang w:eastAsia="es-CO"/>
              </w:rPr>
              <w:t>Actualización en derecho de familia – derechos patrimoniales</w:t>
            </w:r>
          </w:p>
        </w:tc>
        <w:tc>
          <w:tcPr>
            <w:tcW w:w="1275" w:type="dxa"/>
            <w:tcBorders>
              <w:top w:val="single" w:sz="4" w:space="0" w:color="auto"/>
              <w:left w:val="nil"/>
              <w:bottom w:val="single" w:sz="4" w:space="0" w:color="auto"/>
              <w:right w:val="single" w:sz="4" w:space="0" w:color="auto"/>
            </w:tcBorders>
            <w:shd w:val="clear" w:color="000000" w:fill="F2F2F2"/>
            <w:vAlign w:val="center"/>
          </w:tcPr>
          <w:p w14:paraId="6B6E492F" w14:textId="77777777" w:rsidR="001C36D5" w:rsidRPr="0048796F" w:rsidRDefault="001C36D5" w:rsidP="001765A8">
            <w:pPr>
              <w:rPr>
                <w:rFonts w:ascii="Arial Narrow" w:hAnsi="Arial Narrow" w:cs="Calibri"/>
                <w:sz w:val="18"/>
                <w:szCs w:val="18"/>
                <w:lang w:eastAsia="es-CO"/>
              </w:rPr>
            </w:pPr>
            <w:r w:rsidRPr="0048796F">
              <w:rPr>
                <w:rFonts w:ascii="Arial Narrow" w:hAnsi="Arial Narrow" w:cs="Calibri"/>
                <w:sz w:val="18"/>
                <w:szCs w:val="18"/>
                <w:lang w:eastAsia="es-CO"/>
              </w:rPr>
              <w:t>Gestión</w:t>
            </w:r>
          </w:p>
        </w:tc>
        <w:tc>
          <w:tcPr>
            <w:tcW w:w="851" w:type="dxa"/>
            <w:tcBorders>
              <w:top w:val="single" w:sz="4" w:space="0" w:color="auto"/>
              <w:left w:val="nil"/>
              <w:bottom w:val="single" w:sz="4" w:space="0" w:color="auto"/>
              <w:right w:val="single" w:sz="4" w:space="0" w:color="auto"/>
            </w:tcBorders>
            <w:shd w:val="clear" w:color="000000" w:fill="F2F2F2"/>
            <w:noWrap/>
            <w:vAlign w:val="center"/>
          </w:tcPr>
          <w:p w14:paraId="00FA7502" w14:textId="77777777" w:rsidR="001C36D5" w:rsidRPr="0048796F" w:rsidRDefault="001C36D5" w:rsidP="001765A8">
            <w:pPr>
              <w:rPr>
                <w:rFonts w:ascii="Arial Narrow" w:hAnsi="Arial Narrow" w:cs="Calibri"/>
                <w:sz w:val="18"/>
                <w:szCs w:val="18"/>
                <w:lang w:eastAsia="es-CO"/>
              </w:rPr>
            </w:pPr>
          </w:p>
        </w:tc>
        <w:tc>
          <w:tcPr>
            <w:tcW w:w="283" w:type="dxa"/>
            <w:tcBorders>
              <w:top w:val="single" w:sz="4" w:space="0" w:color="auto"/>
              <w:left w:val="nil"/>
              <w:bottom w:val="single" w:sz="4" w:space="0" w:color="auto"/>
              <w:right w:val="single" w:sz="4" w:space="0" w:color="auto"/>
            </w:tcBorders>
            <w:shd w:val="clear" w:color="000000" w:fill="F2F2F2"/>
            <w:vAlign w:val="center"/>
          </w:tcPr>
          <w:p w14:paraId="2367749E" w14:textId="77777777" w:rsidR="001C36D5" w:rsidRPr="0048796F" w:rsidRDefault="001C36D5" w:rsidP="001765A8">
            <w:pPr>
              <w:rPr>
                <w:rFonts w:ascii="Arial Narrow" w:hAnsi="Arial Narrow" w:cs="Calibri"/>
                <w:sz w:val="12"/>
                <w:szCs w:val="12"/>
                <w:lang w:eastAsia="es-CO"/>
              </w:rPr>
            </w:pPr>
          </w:p>
        </w:tc>
        <w:tc>
          <w:tcPr>
            <w:tcW w:w="284" w:type="dxa"/>
            <w:tcBorders>
              <w:top w:val="single" w:sz="4" w:space="0" w:color="auto"/>
              <w:left w:val="nil"/>
              <w:bottom w:val="single" w:sz="4" w:space="0" w:color="auto"/>
              <w:right w:val="single" w:sz="4" w:space="0" w:color="auto"/>
            </w:tcBorders>
            <w:shd w:val="clear" w:color="000000" w:fill="F2F2F2"/>
            <w:vAlign w:val="center"/>
          </w:tcPr>
          <w:p w14:paraId="52F18F4A" w14:textId="77777777" w:rsidR="001C36D5" w:rsidRPr="0048796F" w:rsidRDefault="001C36D5" w:rsidP="001765A8">
            <w:pPr>
              <w:rPr>
                <w:rFonts w:ascii="Arial Narrow" w:hAnsi="Arial Narrow" w:cs="Calibri"/>
                <w:sz w:val="12"/>
                <w:szCs w:val="12"/>
                <w:lang w:eastAsia="es-CO"/>
              </w:rPr>
            </w:pPr>
          </w:p>
        </w:tc>
        <w:tc>
          <w:tcPr>
            <w:tcW w:w="283" w:type="dxa"/>
            <w:tcBorders>
              <w:top w:val="single" w:sz="4" w:space="0" w:color="auto"/>
              <w:left w:val="nil"/>
              <w:bottom w:val="single" w:sz="4" w:space="0" w:color="auto"/>
              <w:right w:val="single" w:sz="4" w:space="0" w:color="auto"/>
            </w:tcBorders>
            <w:shd w:val="clear" w:color="000000" w:fill="F2F2F2"/>
            <w:vAlign w:val="center"/>
          </w:tcPr>
          <w:p w14:paraId="1812F093" w14:textId="77777777" w:rsidR="001C36D5" w:rsidRPr="0048796F" w:rsidRDefault="001C36D5" w:rsidP="001765A8">
            <w:pPr>
              <w:rPr>
                <w:rFonts w:ascii="Arial Narrow" w:hAnsi="Arial Narrow" w:cs="Calibri"/>
                <w:sz w:val="12"/>
                <w:szCs w:val="12"/>
                <w:lang w:eastAsia="es-CO"/>
              </w:rPr>
            </w:pPr>
            <w:r w:rsidRPr="0048796F">
              <w:rPr>
                <w:rFonts w:ascii="Arial Narrow" w:hAnsi="Arial Narrow" w:cs="Calibri"/>
                <w:sz w:val="12"/>
                <w:szCs w:val="12"/>
                <w:lang w:eastAsia="es-CO"/>
              </w:rPr>
              <w:t>X</w:t>
            </w:r>
          </w:p>
        </w:tc>
        <w:tc>
          <w:tcPr>
            <w:tcW w:w="284" w:type="dxa"/>
            <w:tcBorders>
              <w:top w:val="single" w:sz="4" w:space="0" w:color="auto"/>
              <w:left w:val="nil"/>
              <w:bottom w:val="single" w:sz="4" w:space="0" w:color="auto"/>
              <w:right w:val="single" w:sz="4" w:space="0" w:color="auto"/>
            </w:tcBorders>
            <w:shd w:val="clear" w:color="000000" w:fill="F2F2F2"/>
          </w:tcPr>
          <w:p w14:paraId="29A3FBBD" w14:textId="77777777" w:rsidR="001C36D5" w:rsidRPr="0048796F" w:rsidRDefault="001C36D5" w:rsidP="001765A8">
            <w:pPr>
              <w:rPr>
                <w:rFonts w:ascii="Arial Narrow" w:hAnsi="Arial Narrow" w:cs="Calibri"/>
                <w:sz w:val="12"/>
                <w:szCs w:val="12"/>
                <w:lang w:eastAsia="es-CO"/>
              </w:rPr>
            </w:pPr>
          </w:p>
        </w:tc>
      </w:tr>
      <w:tr w:rsidR="001C36D5" w:rsidRPr="0048796F" w14:paraId="21EAAB9A" w14:textId="77777777" w:rsidTr="0088359D">
        <w:trPr>
          <w:trHeight w:val="429"/>
          <w:jc w:val="center"/>
        </w:trPr>
        <w:tc>
          <w:tcPr>
            <w:tcW w:w="993" w:type="dxa"/>
            <w:vMerge/>
            <w:tcBorders>
              <w:left w:val="single" w:sz="4" w:space="0" w:color="auto"/>
              <w:bottom w:val="single" w:sz="4" w:space="0" w:color="auto"/>
              <w:right w:val="single" w:sz="4" w:space="0" w:color="auto"/>
            </w:tcBorders>
            <w:shd w:val="clear" w:color="000000" w:fill="F2F2F2"/>
            <w:textDirection w:val="btLr"/>
            <w:vAlign w:val="center"/>
          </w:tcPr>
          <w:p w14:paraId="1AB225F0" w14:textId="77777777" w:rsidR="001C36D5" w:rsidRPr="0048796F" w:rsidRDefault="001C36D5" w:rsidP="001765A8">
            <w:pPr>
              <w:jc w:val="center"/>
              <w:rPr>
                <w:rFonts w:ascii="Arial Narrow" w:hAnsi="Arial Narrow" w:cs="Calibri"/>
                <w:color w:val="000000"/>
                <w:sz w:val="20"/>
                <w:lang w:eastAsia="es-CO"/>
              </w:rPr>
            </w:pPr>
          </w:p>
        </w:tc>
        <w:tc>
          <w:tcPr>
            <w:tcW w:w="426" w:type="dxa"/>
            <w:tcBorders>
              <w:top w:val="single" w:sz="4" w:space="0" w:color="auto"/>
              <w:left w:val="nil"/>
              <w:bottom w:val="single" w:sz="4" w:space="0" w:color="auto"/>
              <w:right w:val="single" w:sz="4" w:space="0" w:color="auto"/>
            </w:tcBorders>
            <w:shd w:val="clear" w:color="000000" w:fill="F2F2F2"/>
            <w:vAlign w:val="center"/>
          </w:tcPr>
          <w:p w14:paraId="3F66179E" w14:textId="77777777" w:rsidR="001C36D5" w:rsidRPr="0048796F" w:rsidRDefault="001C36D5" w:rsidP="001765A8">
            <w:pPr>
              <w:rPr>
                <w:rFonts w:ascii="Arial Narrow" w:hAnsi="Arial Narrow" w:cs="Calibri"/>
                <w:sz w:val="20"/>
                <w:lang w:eastAsia="es-CO"/>
              </w:rPr>
            </w:pPr>
            <w:r>
              <w:rPr>
                <w:rFonts w:ascii="Arial Narrow" w:hAnsi="Arial Narrow" w:cs="Calibri"/>
                <w:sz w:val="20"/>
                <w:lang w:eastAsia="es-CO"/>
              </w:rPr>
              <w:t>2</w:t>
            </w:r>
          </w:p>
        </w:tc>
        <w:tc>
          <w:tcPr>
            <w:tcW w:w="5103" w:type="dxa"/>
            <w:tcBorders>
              <w:top w:val="single" w:sz="4" w:space="0" w:color="auto"/>
              <w:left w:val="nil"/>
              <w:bottom w:val="single" w:sz="4" w:space="0" w:color="auto"/>
              <w:right w:val="single" w:sz="4" w:space="0" w:color="auto"/>
            </w:tcBorders>
            <w:shd w:val="clear" w:color="000000" w:fill="F2F2F2"/>
            <w:vAlign w:val="center"/>
          </w:tcPr>
          <w:p w14:paraId="4AA4E16A"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 xml:space="preserve">Comunicación interpersonal </w:t>
            </w:r>
          </w:p>
        </w:tc>
        <w:tc>
          <w:tcPr>
            <w:tcW w:w="1275" w:type="dxa"/>
            <w:tcBorders>
              <w:top w:val="single" w:sz="4" w:space="0" w:color="auto"/>
              <w:left w:val="nil"/>
              <w:bottom w:val="single" w:sz="4" w:space="0" w:color="auto"/>
              <w:right w:val="single" w:sz="4" w:space="0" w:color="auto"/>
            </w:tcBorders>
            <w:shd w:val="clear" w:color="000000" w:fill="F2F2F2"/>
            <w:vAlign w:val="center"/>
          </w:tcPr>
          <w:p w14:paraId="343A3361" w14:textId="77777777" w:rsidR="001C36D5" w:rsidRPr="0048796F" w:rsidRDefault="001C36D5" w:rsidP="001765A8">
            <w:pPr>
              <w:rPr>
                <w:rFonts w:ascii="Arial Narrow" w:hAnsi="Arial Narrow" w:cs="Calibri"/>
                <w:sz w:val="18"/>
                <w:szCs w:val="18"/>
                <w:lang w:eastAsia="es-CO"/>
              </w:rPr>
            </w:pPr>
            <w:r w:rsidRPr="0048796F">
              <w:rPr>
                <w:rFonts w:ascii="Arial Narrow" w:hAnsi="Arial Narrow" w:cs="Calibri"/>
                <w:sz w:val="18"/>
                <w:szCs w:val="18"/>
                <w:lang w:eastAsia="es-CO"/>
              </w:rPr>
              <w:t>Gestión</w:t>
            </w:r>
          </w:p>
        </w:tc>
        <w:tc>
          <w:tcPr>
            <w:tcW w:w="851" w:type="dxa"/>
            <w:tcBorders>
              <w:top w:val="single" w:sz="4" w:space="0" w:color="auto"/>
              <w:left w:val="nil"/>
              <w:bottom w:val="single" w:sz="4" w:space="0" w:color="auto"/>
              <w:right w:val="single" w:sz="4" w:space="0" w:color="auto"/>
            </w:tcBorders>
            <w:shd w:val="clear" w:color="000000" w:fill="F2F2F2"/>
            <w:noWrap/>
            <w:vAlign w:val="center"/>
          </w:tcPr>
          <w:p w14:paraId="37D1D865" w14:textId="77777777" w:rsidR="001C36D5" w:rsidRPr="0048796F" w:rsidRDefault="001C36D5" w:rsidP="001765A8">
            <w:pPr>
              <w:rPr>
                <w:rFonts w:ascii="Arial Narrow" w:hAnsi="Arial Narrow" w:cs="Calibri"/>
                <w:sz w:val="18"/>
                <w:szCs w:val="18"/>
                <w:lang w:eastAsia="es-CO"/>
              </w:rPr>
            </w:pPr>
          </w:p>
        </w:tc>
        <w:tc>
          <w:tcPr>
            <w:tcW w:w="283" w:type="dxa"/>
            <w:tcBorders>
              <w:top w:val="single" w:sz="4" w:space="0" w:color="auto"/>
              <w:left w:val="nil"/>
              <w:bottom w:val="single" w:sz="4" w:space="0" w:color="auto"/>
              <w:right w:val="single" w:sz="4" w:space="0" w:color="auto"/>
            </w:tcBorders>
            <w:shd w:val="clear" w:color="000000" w:fill="F2F2F2"/>
            <w:vAlign w:val="center"/>
          </w:tcPr>
          <w:p w14:paraId="08677176" w14:textId="77777777" w:rsidR="001C36D5" w:rsidRPr="0048796F" w:rsidRDefault="001C36D5" w:rsidP="001765A8">
            <w:pPr>
              <w:rPr>
                <w:rFonts w:ascii="Arial Narrow" w:hAnsi="Arial Narrow" w:cs="Calibri"/>
                <w:sz w:val="12"/>
                <w:szCs w:val="12"/>
                <w:lang w:eastAsia="es-CO"/>
              </w:rPr>
            </w:pPr>
          </w:p>
        </w:tc>
        <w:tc>
          <w:tcPr>
            <w:tcW w:w="284" w:type="dxa"/>
            <w:tcBorders>
              <w:top w:val="single" w:sz="4" w:space="0" w:color="auto"/>
              <w:left w:val="nil"/>
              <w:bottom w:val="single" w:sz="4" w:space="0" w:color="auto"/>
              <w:right w:val="single" w:sz="4" w:space="0" w:color="auto"/>
            </w:tcBorders>
            <w:shd w:val="clear" w:color="000000" w:fill="F2F2F2"/>
            <w:vAlign w:val="center"/>
          </w:tcPr>
          <w:p w14:paraId="03787C62" w14:textId="77777777" w:rsidR="001C36D5" w:rsidRPr="0048796F" w:rsidRDefault="001C36D5" w:rsidP="001765A8">
            <w:pPr>
              <w:rPr>
                <w:rFonts w:ascii="Arial Narrow" w:hAnsi="Arial Narrow" w:cs="Calibri"/>
                <w:sz w:val="12"/>
                <w:szCs w:val="12"/>
                <w:lang w:eastAsia="es-CO"/>
              </w:rPr>
            </w:pPr>
            <w:r>
              <w:rPr>
                <w:rFonts w:ascii="Arial Narrow" w:hAnsi="Arial Narrow" w:cs="Calibri"/>
                <w:sz w:val="12"/>
                <w:szCs w:val="12"/>
                <w:lang w:eastAsia="es-CO"/>
              </w:rPr>
              <w:t>x</w:t>
            </w:r>
          </w:p>
        </w:tc>
        <w:tc>
          <w:tcPr>
            <w:tcW w:w="283" w:type="dxa"/>
            <w:tcBorders>
              <w:top w:val="single" w:sz="4" w:space="0" w:color="auto"/>
              <w:left w:val="nil"/>
              <w:bottom w:val="single" w:sz="4" w:space="0" w:color="auto"/>
              <w:right w:val="single" w:sz="4" w:space="0" w:color="auto"/>
            </w:tcBorders>
            <w:shd w:val="clear" w:color="000000" w:fill="F2F2F2"/>
            <w:vAlign w:val="center"/>
          </w:tcPr>
          <w:p w14:paraId="40487E23" w14:textId="77777777" w:rsidR="001C36D5" w:rsidRPr="0048796F" w:rsidRDefault="001C36D5" w:rsidP="001765A8">
            <w:pPr>
              <w:rPr>
                <w:rFonts w:ascii="Arial Narrow" w:hAnsi="Arial Narrow" w:cs="Calibri"/>
                <w:sz w:val="12"/>
                <w:szCs w:val="12"/>
                <w:lang w:eastAsia="es-CO"/>
              </w:rPr>
            </w:pPr>
          </w:p>
        </w:tc>
        <w:tc>
          <w:tcPr>
            <w:tcW w:w="284" w:type="dxa"/>
            <w:tcBorders>
              <w:top w:val="single" w:sz="4" w:space="0" w:color="auto"/>
              <w:left w:val="nil"/>
              <w:bottom w:val="single" w:sz="4" w:space="0" w:color="auto"/>
              <w:right w:val="single" w:sz="4" w:space="0" w:color="auto"/>
            </w:tcBorders>
            <w:shd w:val="clear" w:color="000000" w:fill="F2F2F2"/>
          </w:tcPr>
          <w:p w14:paraId="381BE9F2" w14:textId="77777777" w:rsidR="001C36D5" w:rsidRPr="0048796F" w:rsidRDefault="001C36D5" w:rsidP="001765A8">
            <w:pPr>
              <w:rPr>
                <w:rFonts w:ascii="Arial Narrow" w:hAnsi="Arial Narrow" w:cs="Calibri"/>
                <w:sz w:val="12"/>
                <w:szCs w:val="12"/>
                <w:lang w:eastAsia="es-CO"/>
              </w:rPr>
            </w:pPr>
          </w:p>
        </w:tc>
      </w:tr>
      <w:tr w:rsidR="001C36D5" w:rsidRPr="0048796F" w14:paraId="5DC8EC4E" w14:textId="77777777" w:rsidTr="0088359D">
        <w:trPr>
          <w:trHeight w:val="7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vAlign w:val="center"/>
            <w:hideMark/>
          </w:tcPr>
          <w:p w14:paraId="42C5FFBF"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z w:val="20"/>
                <w:lang w:eastAsia="es-CO"/>
              </w:rPr>
              <w:t>TERRITORIO, VIDA Y AMBIENTE</w:t>
            </w:r>
          </w:p>
        </w:tc>
        <w:tc>
          <w:tcPr>
            <w:tcW w:w="426"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40F12332"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3</w:t>
            </w:r>
          </w:p>
        </w:tc>
        <w:tc>
          <w:tcPr>
            <w:tcW w:w="5103"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7DE002B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Plan estadístico distrital</w:t>
            </w:r>
          </w:p>
        </w:tc>
        <w:tc>
          <w:tcPr>
            <w:tcW w:w="1275"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099258AF"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sz w:val="18"/>
                <w:szCs w:val="18"/>
                <w:lang w:eastAsia="es-CO"/>
              </w:rPr>
              <w:t>Secretaria de Planeación</w:t>
            </w:r>
          </w:p>
        </w:tc>
        <w:tc>
          <w:tcPr>
            <w:tcW w:w="851"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4E60E4C0"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763475E9"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559C5584"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69899C1E"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nil"/>
              <w:bottom w:val="single" w:sz="4" w:space="0" w:color="auto"/>
              <w:right w:val="single" w:sz="4" w:space="0" w:color="auto"/>
            </w:tcBorders>
            <w:shd w:val="clear" w:color="auto" w:fill="B4C6E7" w:themeFill="accent5" w:themeFillTint="66"/>
          </w:tcPr>
          <w:p w14:paraId="5F370BB4"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r>
      <w:tr w:rsidR="001C36D5" w:rsidRPr="0048796F" w14:paraId="2E783972" w14:textId="77777777" w:rsidTr="0088359D">
        <w:trPr>
          <w:trHeight w:val="243"/>
          <w:jc w:val="center"/>
        </w:trPr>
        <w:tc>
          <w:tcPr>
            <w:tcW w:w="993"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vAlign w:val="center"/>
          </w:tcPr>
          <w:p w14:paraId="001E461B" w14:textId="77777777" w:rsidR="001C36D5" w:rsidRPr="0048796F" w:rsidRDefault="001C36D5" w:rsidP="001765A8">
            <w:pPr>
              <w:jc w:val="center"/>
              <w:rPr>
                <w:rFonts w:ascii="Arial Narrow" w:hAnsi="Arial Narrow" w:cs="Calibri"/>
                <w:color w:val="000000"/>
                <w:sz w:val="20"/>
                <w:lang w:eastAsia="es-CO"/>
              </w:rPr>
            </w:pPr>
          </w:p>
        </w:tc>
        <w:tc>
          <w:tcPr>
            <w:tcW w:w="426"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24741E27"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4</w:t>
            </w:r>
          </w:p>
        </w:tc>
        <w:tc>
          <w:tcPr>
            <w:tcW w:w="5103"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15B5755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Atención a la ciudadanía con enfoque</w:t>
            </w:r>
          </w:p>
        </w:tc>
        <w:tc>
          <w:tcPr>
            <w:tcW w:w="1275"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09B55FAD"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DED</w:t>
            </w:r>
          </w:p>
        </w:tc>
        <w:tc>
          <w:tcPr>
            <w:tcW w:w="851"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0E243143"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1D82A0C6"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375E7FB5"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3F5609F0"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nil"/>
              <w:bottom w:val="single" w:sz="4" w:space="0" w:color="auto"/>
              <w:right w:val="single" w:sz="4" w:space="0" w:color="auto"/>
            </w:tcBorders>
            <w:shd w:val="clear" w:color="auto" w:fill="B4C6E7" w:themeFill="accent5" w:themeFillTint="66"/>
          </w:tcPr>
          <w:p w14:paraId="62C80517"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249B6FD3" w14:textId="77777777" w:rsidTr="0088359D">
        <w:trPr>
          <w:trHeight w:val="465"/>
          <w:jc w:val="center"/>
        </w:trPr>
        <w:tc>
          <w:tcPr>
            <w:tcW w:w="993"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vAlign w:val="center"/>
          </w:tcPr>
          <w:p w14:paraId="55408814" w14:textId="77777777" w:rsidR="001C36D5" w:rsidRPr="0048796F" w:rsidRDefault="001C36D5" w:rsidP="001765A8">
            <w:pPr>
              <w:jc w:val="center"/>
              <w:rPr>
                <w:rFonts w:ascii="Arial Narrow" w:hAnsi="Arial Narrow" w:cs="Calibri"/>
                <w:color w:val="000000"/>
                <w:sz w:val="20"/>
                <w:lang w:eastAsia="es-CO"/>
              </w:rPr>
            </w:pPr>
          </w:p>
        </w:tc>
        <w:tc>
          <w:tcPr>
            <w:tcW w:w="426"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27B153EA"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5</w:t>
            </w:r>
          </w:p>
        </w:tc>
        <w:tc>
          <w:tcPr>
            <w:tcW w:w="5103"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58ECFA05" w14:textId="77777777" w:rsidR="001C36D5" w:rsidRPr="0048796F" w:rsidRDefault="001C36D5" w:rsidP="001765A8">
            <w:pPr>
              <w:rPr>
                <w:rFonts w:ascii="Arial Narrow" w:hAnsi="Arial Narrow" w:cs="Calibri"/>
                <w:b/>
                <w:bCs/>
                <w:color w:val="000000"/>
                <w:sz w:val="20"/>
                <w:lang w:eastAsia="es-CO"/>
              </w:rPr>
            </w:pPr>
            <w:r w:rsidRPr="0048796F">
              <w:rPr>
                <w:rFonts w:ascii="Arial Narrow" w:hAnsi="Arial Narrow" w:cs="Calibri"/>
                <w:color w:val="000000"/>
                <w:sz w:val="20"/>
                <w:lang w:eastAsia="es-CO"/>
              </w:rPr>
              <w:t>Nuevos tipos de violencias contra las mujeres y contra las instituciones y / o servidoras públicas. Violencia virtual y digital</w:t>
            </w:r>
          </w:p>
        </w:tc>
        <w:tc>
          <w:tcPr>
            <w:tcW w:w="1275"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1567BAA7"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sz w:val="18"/>
                <w:szCs w:val="18"/>
                <w:lang w:eastAsia="es-CO"/>
              </w:rPr>
              <w:t>Policía Nacional / Fiscalía / ONG</w:t>
            </w:r>
          </w:p>
        </w:tc>
        <w:tc>
          <w:tcPr>
            <w:tcW w:w="851"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47706552"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3DEBCDA9"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1A3DA231"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3"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4983E474"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nil"/>
              <w:bottom w:val="single" w:sz="4" w:space="0" w:color="auto"/>
              <w:right w:val="single" w:sz="4" w:space="0" w:color="auto"/>
            </w:tcBorders>
            <w:shd w:val="clear" w:color="auto" w:fill="B4C6E7" w:themeFill="accent5" w:themeFillTint="66"/>
          </w:tcPr>
          <w:p w14:paraId="63E007E3"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049E22F2" w14:textId="77777777" w:rsidTr="0088359D">
        <w:trPr>
          <w:trHeight w:val="129"/>
          <w:jc w:val="center"/>
        </w:trPr>
        <w:tc>
          <w:tcPr>
            <w:tcW w:w="99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vAlign w:val="center"/>
          </w:tcPr>
          <w:p w14:paraId="7A1DBBC1" w14:textId="77777777" w:rsidR="001C36D5" w:rsidRPr="0048796F" w:rsidRDefault="001C36D5" w:rsidP="001765A8">
            <w:pPr>
              <w:jc w:val="center"/>
              <w:rPr>
                <w:rFonts w:ascii="Arial Narrow" w:hAnsi="Arial Narrow" w:cs="Calibri"/>
                <w:color w:val="000000"/>
                <w:sz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B8CD9A"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6</w:t>
            </w:r>
          </w:p>
        </w:tc>
        <w:tc>
          <w:tcPr>
            <w:tcW w:w="510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B47BC5" w14:textId="77777777" w:rsidR="001C36D5" w:rsidRPr="00F82FA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Lenguaje Claro</w:t>
            </w:r>
          </w:p>
        </w:tc>
        <w:tc>
          <w:tcPr>
            <w:tcW w:w="127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89850C8" w14:textId="77777777" w:rsidR="001C36D5" w:rsidRPr="00F82FA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DAFP</w:t>
            </w:r>
          </w:p>
        </w:tc>
        <w:tc>
          <w:tcPr>
            <w:tcW w:w="851"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14:paraId="665FDD66" w14:textId="77777777" w:rsidR="001C36D5" w:rsidRPr="00F82FAF" w:rsidRDefault="001C36D5" w:rsidP="001765A8">
            <w:pPr>
              <w:rPr>
                <w:rFonts w:ascii="Arial Narrow" w:hAnsi="Arial Narrow" w:cs="Calibri"/>
                <w:color w:val="000000"/>
                <w:sz w:val="20"/>
                <w:lang w:eastAsia="es-CO"/>
              </w:rPr>
            </w:pPr>
          </w:p>
        </w:tc>
        <w:tc>
          <w:tcPr>
            <w:tcW w:w="28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BD7C9B" w14:textId="77777777" w:rsidR="001C36D5" w:rsidRPr="00F82FAF" w:rsidRDefault="001C36D5" w:rsidP="001765A8">
            <w:pPr>
              <w:rPr>
                <w:rFonts w:ascii="Arial Narrow" w:hAnsi="Arial Narrow" w:cs="Calibri"/>
                <w:color w:val="000000"/>
                <w:sz w:val="20"/>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E620506" w14:textId="77777777" w:rsidR="001C36D5" w:rsidRPr="00F82FAF" w:rsidRDefault="001C36D5" w:rsidP="001765A8">
            <w:pPr>
              <w:rPr>
                <w:rFonts w:ascii="Arial Narrow" w:hAnsi="Arial Narrow" w:cs="Calibri"/>
                <w:color w:val="000000"/>
                <w:sz w:val="20"/>
                <w:lang w:eastAsia="es-CO"/>
              </w:rPr>
            </w:pPr>
          </w:p>
        </w:tc>
        <w:tc>
          <w:tcPr>
            <w:tcW w:w="28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167924C" w14:textId="77777777" w:rsidR="001C36D5" w:rsidRPr="00F82FA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x</w:t>
            </w:r>
          </w:p>
        </w:tc>
        <w:tc>
          <w:tcPr>
            <w:tcW w:w="28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D641C49" w14:textId="77777777" w:rsidR="001C36D5" w:rsidRDefault="001C36D5" w:rsidP="001765A8">
            <w:pPr>
              <w:rPr>
                <w:rFonts w:ascii="Arial Narrow" w:hAnsi="Arial Narrow" w:cs="Calibri"/>
                <w:color w:val="000000"/>
                <w:sz w:val="20"/>
                <w:lang w:eastAsia="es-CO"/>
              </w:rPr>
            </w:pPr>
          </w:p>
        </w:tc>
      </w:tr>
      <w:tr w:rsidR="001C36D5" w:rsidRPr="0048796F" w14:paraId="0F7DDB2C" w14:textId="77777777" w:rsidTr="0088359D">
        <w:trPr>
          <w:trHeight w:val="267"/>
          <w:jc w:val="center"/>
        </w:trPr>
        <w:tc>
          <w:tcPr>
            <w:tcW w:w="993" w:type="dxa"/>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tcPr>
          <w:p w14:paraId="41AF57AF" w14:textId="77777777" w:rsidR="001C36D5" w:rsidRPr="0048796F" w:rsidRDefault="001C36D5" w:rsidP="001765A8">
            <w:pPr>
              <w:jc w:val="center"/>
              <w:rPr>
                <w:rFonts w:ascii="Arial Narrow" w:hAnsi="Arial Narrow" w:cs="Calibri"/>
                <w:color w:val="000000"/>
                <w:sz w:val="20"/>
                <w:lang w:eastAsia="es-CO"/>
              </w:rPr>
            </w:pPr>
            <w:r>
              <w:rPr>
                <w:rFonts w:ascii="Arial Narrow" w:hAnsi="Arial Narrow" w:cs="Calibri"/>
                <w:color w:val="000000"/>
                <w:sz w:val="20"/>
                <w:lang w:eastAsia="es-CO"/>
              </w:rPr>
              <w:t>MUJERES, INCLUSIÓN Y DIVERSIDAD</w:t>
            </w: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EC3B022"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7</w:t>
            </w:r>
          </w:p>
        </w:tc>
        <w:tc>
          <w:tcPr>
            <w:tcW w:w="51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4490735" w14:textId="77777777" w:rsidR="001C36D5" w:rsidRPr="0048796F" w:rsidRDefault="001C36D5" w:rsidP="001765A8">
            <w:pPr>
              <w:rPr>
                <w:rFonts w:ascii="Arial Narrow" w:hAnsi="Arial Narrow" w:cs="Calibri"/>
                <w:color w:val="000000"/>
                <w:sz w:val="20"/>
                <w:lang w:eastAsia="es-CO"/>
              </w:rPr>
            </w:pPr>
            <w:r w:rsidRPr="004E43BC">
              <w:rPr>
                <w:rFonts w:ascii="Arial Narrow" w:hAnsi="Arial Narrow" w:cs="Calibri"/>
                <w:color w:val="000000"/>
                <w:sz w:val="20"/>
                <w:lang w:eastAsia="es-CO"/>
              </w:rPr>
              <w:t>Manejo del duelo con enfoque de genero</w:t>
            </w:r>
          </w:p>
        </w:tc>
        <w:tc>
          <w:tcPr>
            <w:tcW w:w="12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5354B85" w14:textId="77777777" w:rsidR="001C36D5" w:rsidRDefault="001C36D5" w:rsidP="001765A8">
            <w:pPr>
              <w:rPr>
                <w:rFonts w:ascii="Arial Narrow" w:hAnsi="Arial Narrow" w:cs="Calibri"/>
                <w:color w:val="000000"/>
                <w:sz w:val="18"/>
                <w:szCs w:val="18"/>
                <w:lang w:eastAsia="es-CO"/>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589EFE3D" w14:textId="77777777" w:rsidR="001C36D5" w:rsidRPr="0048796F" w:rsidRDefault="001C36D5" w:rsidP="001765A8">
            <w:pPr>
              <w:rPr>
                <w:rFonts w:ascii="Arial Narrow" w:hAnsi="Arial Narrow" w:cs="Calibri"/>
                <w:color w:val="000000"/>
                <w:sz w:val="18"/>
                <w:szCs w:val="18"/>
                <w:lang w:eastAsia="es-CO"/>
              </w:rPr>
            </w:pPr>
            <w:r w:rsidRPr="00F82FAF">
              <w:rPr>
                <w:rFonts w:ascii="Arial Narrow" w:hAnsi="Arial Narrow" w:cs="Calibri"/>
                <w:color w:val="000000"/>
                <w:sz w:val="20"/>
                <w:lang w:eastAsia="es-CO"/>
              </w:rPr>
              <w:t>ACADEMIA</w:t>
            </w:r>
          </w:p>
        </w:tc>
        <w:tc>
          <w:tcPr>
            <w:tcW w:w="28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68C4A97"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F167A4B"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C5E5741" w14:textId="77777777" w:rsidR="001C36D5" w:rsidRPr="0048796F" w:rsidRDefault="001C36D5" w:rsidP="001765A8">
            <w:pPr>
              <w:rPr>
                <w:rFonts w:ascii="Arial Narrow" w:hAnsi="Arial Narrow" w:cs="Calibri"/>
                <w:color w:val="000000"/>
                <w:sz w:val="12"/>
                <w:szCs w:val="12"/>
                <w:lang w:eastAsia="es-CO"/>
              </w:rPr>
            </w:pPr>
            <w:r w:rsidRPr="00F82FAF">
              <w:rPr>
                <w:rFonts w:ascii="Arial Narrow" w:hAnsi="Arial Narrow" w:cs="Calibri"/>
                <w:color w:val="000000"/>
                <w:sz w:val="20"/>
                <w:lang w:eastAsia="es-CO"/>
              </w:rPr>
              <w:t>X</w:t>
            </w:r>
          </w:p>
        </w:tc>
        <w:tc>
          <w:tcPr>
            <w:tcW w:w="2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462172" w14:textId="77777777" w:rsidR="001C36D5" w:rsidRPr="00F82FAF" w:rsidRDefault="001C36D5" w:rsidP="001765A8">
            <w:pPr>
              <w:rPr>
                <w:rFonts w:ascii="Arial Narrow" w:hAnsi="Arial Narrow" w:cs="Calibri"/>
                <w:color w:val="000000"/>
                <w:sz w:val="20"/>
                <w:lang w:eastAsia="es-CO"/>
              </w:rPr>
            </w:pPr>
          </w:p>
        </w:tc>
      </w:tr>
      <w:tr w:rsidR="001C36D5" w:rsidRPr="0048796F" w14:paraId="6046157F" w14:textId="77777777" w:rsidTr="0088359D">
        <w:trPr>
          <w:trHeight w:val="267"/>
          <w:jc w:val="center"/>
        </w:trPr>
        <w:tc>
          <w:tcPr>
            <w:tcW w:w="993" w:type="dxa"/>
            <w:vMerge/>
            <w:tcBorders>
              <w:left w:val="single" w:sz="4" w:space="0" w:color="auto"/>
              <w:right w:val="single" w:sz="4" w:space="0" w:color="auto"/>
            </w:tcBorders>
            <w:shd w:val="clear" w:color="auto" w:fill="C5E0B3" w:themeFill="accent6" w:themeFillTint="66"/>
            <w:textDirection w:val="btLr"/>
            <w:vAlign w:val="center"/>
          </w:tcPr>
          <w:p w14:paraId="6A4DE8C5" w14:textId="77777777" w:rsidR="001C36D5" w:rsidRDefault="001C36D5" w:rsidP="001765A8">
            <w:pPr>
              <w:jc w:val="center"/>
              <w:rPr>
                <w:rFonts w:ascii="Arial Narrow" w:hAnsi="Arial Narrow" w:cs="Calibri"/>
                <w:color w:val="000000"/>
                <w:sz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9E7B9D6"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8</w:t>
            </w:r>
          </w:p>
        </w:tc>
        <w:tc>
          <w:tcPr>
            <w:tcW w:w="51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D132A3"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Actualización en reforma laboral y su incidencia en las mujeres</w:t>
            </w:r>
          </w:p>
        </w:tc>
        <w:tc>
          <w:tcPr>
            <w:tcW w:w="12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A6F8766" w14:textId="77777777" w:rsidR="001C36D5" w:rsidRDefault="001C36D5" w:rsidP="001765A8">
            <w:pPr>
              <w:rPr>
                <w:rFonts w:ascii="Arial Narrow" w:hAnsi="Arial Narrow" w:cs="Calibri"/>
                <w:color w:val="000000"/>
                <w:sz w:val="18"/>
                <w:szCs w:val="18"/>
                <w:lang w:eastAsia="es-CO"/>
              </w:rPr>
            </w:pPr>
            <w:r w:rsidRPr="00F82FAF">
              <w:rPr>
                <w:rFonts w:ascii="Arial Narrow" w:hAnsi="Arial Narrow" w:cs="Calibri"/>
                <w:color w:val="000000"/>
                <w:sz w:val="20"/>
                <w:lang w:eastAsia="es-CO"/>
              </w:rPr>
              <w:t>DASCD</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63AA2C05"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2679F19"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4F4F69" w14:textId="77777777" w:rsidR="001C36D5" w:rsidRPr="0048796F" w:rsidRDefault="001C36D5" w:rsidP="001765A8">
            <w:pPr>
              <w:rPr>
                <w:rFonts w:ascii="Arial Narrow" w:hAnsi="Arial Narrow" w:cs="Calibri"/>
                <w:color w:val="000000"/>
                <w:sz w:val="12"/>
                <w:szCs w:val="12"/>
                <w:lang w:eastAsia="es-CO"/>
              </w:rPr>
            </w:pPr>
            <w:r w:rsidRPr="00F82FAF">
              <w:rPr>
                <w:rFonts w:ascii="Arial Narrow" w:hAnsi="Arial Narrow" w:cs="Calibri"/>
                <w:color w:val="000000"/>
                <w:sz w:val="20"/>
                <w:lang w:eastAsia="es-CO"/>
              </w:rPr>
              <w:t>X</w:t>
            </w:r>
          </w:p>
        </w:tc>
        <w:tc>
          <w:tcPr>
            <w:tcW w:w="28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9A63400"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25E16D"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1C29337E" w14:textId="77777777" w:rsidTr="0088359D">
        <w:trPr>
          <w:trHeight w:val="267"/>
          <w:jc w:val="center"/>
        </w:trPr>
        <w:tc>
          <w:tcPr>
            <w:tcW w:w="993" w:type="dxa"/>
            <w:vMerge/>
            <w:tcBorders>
              <w:left w:val="single" w:sz="4" w:space="0" w:color="auto"/>
              <w:right w:val="single" w:sz="4" w:space="0" w:color="auto"/>
            </w:tcBorders>
            <w:shd w:val="clear" w:color="auto" w:fill="C5E0B3" w:themeFill="accent6" w:themeFillTint="66"/>
            <w:textDirection w:val="btLr"/>
            <w:vAlign w:val="center"/>
          </w:tcPr>
          <w:p w14:paraId="7BB38F8F" w14:textId="77777777" w:rsidR="001C36D5" w:rsidRDefault="001C36D5" w:rsidP="001765A8">
            <w:pPr>
              <w:jc w:val="center"/>
              <w:rPr>
                <w:rFonts w:ascii="Arial Narrow" w:hAnsi="Arial Narrow" w:cs="Calibri"/>
                <w:color w:val="000000"/>
                <w:sz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2976CC4"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9</w:t>
            </w:r>
          </w:p>
        </w:tc>
        <w:tc>
          <w:tcPr>
            <w:tcW w:w="51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63472F1"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Actualización en reforma pensional y su incidencia en las mujeres</w:t>
            </w:r>
          </w:p>
        </w:tc>
        <w:tc>
          <w:tcPr>
            <w:tcW w:w="12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5C3B337" w14:textId="77777777" w:rsidR="001C36D5"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DASCD</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7FBF10BB"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F1C846"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9D0676"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80DBF52"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71A08E"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5D022863" w14:textId="77777777" w:rsidTr="0088359D">
        <w:trPr>
          <w:trHeight w:val="267"/>
          <w:jc w:val="center"/>
        </w:trPr>
        <w:tc>
          <w:tcPr>
            <w:tcW w:w="993" w:type="dxa"/>
            <w:vMerge/>
            <w:tcBorders>
              <w:left w:val="single" w:sz="4" w:space="0" w:color="auto"/>
              <w:bottom w:val="single" w:sz="4" w:space="0" w:color="auto"/>
              <w:right w:val="single" w:sz="4" w:space="0" w:color="auto"/>
            </w:tcBorders>
            <w:shd w:val="clear" w:color="auto" w:fill="C5E0B3" w:themeFill="accent6" w:themeFillTint="66"/>
            <w:textDirection w:val="btLr"/>
            <w:vAlign w:val="center"/>
          </w:tcPr>
          <w:p w14:paraId="73A91C52" w14:textId="77777777" w:rsidR="001C36D5" w:rsidRDefault="001C36D5" w:rsidP="001765A8">
            <w:pPr>
              <w:jc w:val="center"/>
              <w:rPr>
                <w:rFonts w:ascii="Arial Narrow" w:hAnsi="Arial Narrow" w:cs="Calibri"/>
                <w:color w:val="000000"/>
                <w:sz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9B074CB"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10</w:t>
            </w:r>
          </w:p>
        </w:tc>
        <w:tc>
          <w:tcPr>
            <w:tcW w:w="51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7D6517"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Identificación de síntomas de salud mental en las mujeres víctimas de violencias</w:t>
            </w:r>
          </w:p>
        </w:tc>
        <w:tc>
          <w:tcPr>
            <w:tcW w:w="12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D6FA6C7" w14:textId="77777777" w:rsidR="001C36D5" w:rsidRDefault="001C36D5" w:rsidP="001765A8">
            <w:pPr>
              <w:rPr>
                <w:rFonts w:ascii="Arial Narrow" w:hAnsi="Arial Narrow" w:cs="Calibri"/>
                <w:color w:val="000000"/>
                <w:sz w:val="18"/>
                <w:szCs w:val="18"/>
                <w:lang w:eastAsia="es-CO"/>
              </w:rPr>
            </w:pPr>
            <w:r>
              <w:rPr>
                <w:rFonts w:ascii="Arial Narrow" w:hAnsi="Arial Narrow" w:cs="Calibri"/>
                <w:color w:val="000000"/>
                <w:sz w:val="18"/>
                <w:szCs w:val="18"/>
                <w:lang w:eastAsia="es-CO"/>
              </w:rPr>
              <w:t>Gestión</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3F5E2B0F"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A6C794"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43262D"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A1C42AC"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368E6A"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274E3758" w14:textId="77777777" w:rsidTr="0088359D">
        <w:trPr>
          <w:trHeight w:val="152"/>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000000" w:fill="CCC0DA"/>
            <w:textDirection w:val="btLr"/>
            <w:vAlign w:val="center"/>
          </w:tcPr>
          <w:p w14:paraId="36D43A6D"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pacing w:val="2"/>
                <w:sz w:val="20"/>
                <w:lang w:eastAsia="es-CO"/>
              </w:rPr>
              <w:t>TRANSFORMACIÓN DIGITAL Y CIBERCULTURA</w:t>
            </w:r>
          </w:p>
        </w:tc>
        <w:tc>
          <w:tcPr>
            <w:tcW w:w="426" w:type="dxa"/>
            <w:tcBorders>
              <w:top w:val="single" w:sz="4" w:space="0" w:color="auto"/>
              <w:left w:val="single" w:sz="4" w:space="0" w:color="auto"/>
              <w:bottom w:val="single" w:sz="4" w:space="0" w:color="auto"/>
              <w:right w:val="single" w:sz="4" w:space="0" w:color="auto"/>
            </w:tcBorders>
            <w:shd w:val="clear" w:color="000000" w:fill="CCC0DA"/>
            <w:vAlign w:val="center"/>
          </w:tcPr>
          <w:p w14:paraId="06D246F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11</w:t>
            </w:r>
          </w:p>
        </w:tc>
        <w:tc>
          <w:tcPr>
            <w:tcW w:w="5103" w:type="dxa"/>
            <w:tcBorders>
              <w:top w:val="single" w:sz="4" w:space="0" w:color="auto"/>
              <w:left w:val="single" w:sz="4" w:space="0" w:color="auto"/>
              <w:bottom w:val="single" w:sz="4" w:space="0" w:color="auto"/>
              <w:right w:val="single" w:sz="4" w:space="0" w:color="auto"/>
            </w:tcBorders>
            <w:shd w:val="clear" w:color="000000" w:fill="CCC0DA"/>
            <w:vAlign w:val="center"/>
          </w:tcPr>
          <w:p w14:paraId="4BF9EDC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ciberseguridad y seguridad de la información</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tcPr>
          <w:p w14:paraId="7EB5F79C"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OAP/ MINTIC</w:t>
            </w:r>
          </w:p>
        </w:tc>
        <w:tc>
          <w:tcPr>
            <w:tcW w:w="851" w:type="dxa"/>
            <w:tcBorders>
              <w:top w:val="single" w:sz="4" w:space="0" w:color="auto"/>
              <w:left w:val="single" w:sz="4" w:space="0" w:color="auto"/>
              <w:bottom w:val="single" w:sz="4" w:space="0" w:color="auto"/>
              <w:right w:val="single" w:sz="4" w:space="0" w:color="auto"/>
            </w:tcBorders>
            <w:shd w:val="clear" w:color="000000" w:fill="CCC0DA"/>
            <w:noWrap/>
            <w:vAlign w:val="center"/>
          </w:tcPr>
          <w:p w14:paraId="25E917FB"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single" w:sz="4" w:space="0" w:color="auto"/>
              <w:bottom w:val="single" w:sz="4" w:space="0" w:color="auto"/>
              <w:right w:val="single" w:sz="4" w:space="0" w:color="auto"/>
            </w:tcBorders>
            <w:shd w:val="clear" w:color="000000" w:fill="CCC0DA"/>
            <w:vAlign w:val="center"/>
          </w:tcPr>
          <w:p w14:paraId="7A49B8D8"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000000" w:fill="CCC0DA"/>
            <w:vAlign w:val="center"/>
          </w:tcPr>
          <w:p w14:paraId="79452D4D"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single" w:sz="4" w:space="0" w:color="auto"/>
              <w:left w:val="single" w:sz="4" w:space="0" w:color="auto"/>
              <w:bottom w:val="single" w:sz="4" w:space="0" w:color="auto"/>
              <w:right w:val="single" w:sz="4" w:space="0" w:color="auto"/>
            </w:tcBorders>
            <w:shd w:val="clear" w:color="000000" w:fill="CCC0DA"/>
            <w:vAlign w:val="center"/>
          </w:tcPr>
          <w:p w14:paraId="6DE7E678"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000000" w:fill="CCC0DA"/>
            <w:vAlign w:val="center"/>
          </w:tcPr>
          <w:p w14:paraId="74818167"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r>
      <w:tr w:rsidR="001C36D5" w:rsidRPr="0048796F" w14:paraId="03E01FEF" w14:textId="77777777" w:rsidTr="0088359D">
        <w:trPr>
          <w:trHeight w:val="245"/>
          <w:jc w:val="center"/>
        </w:trPr>
        <w:tc>
          <w:tcPr>
            <w:tcW w:w="993" w:type="dxa"/>
            <w:vMerge/>
            <w:tcBorders>
              <w:top w:val="single" w:sz="4" w:space="0" w:color="auto"/>
              <w:left w:val="single" w:sz="4" w:space="0" w:color="auto"/>
              <w:bottom w:val="single" w:sz="4" w:space="0" w:color="auto"/>
              <w:right w:val="single" w:sz="4" w:space="0" w:color="auto"/>
            </w:tcBorders>
            <w:shd w:val="clear" w:color="000000" w:fill="CCC0DA"/>
            <w:textDirection w:val="btLr"/>
            <w:vAlign w:val="center"/>
            <w:hideMark/>
          </w:tcPr>
          <w:p w14:paraId="7EADE63C" w14:textId="77777777" w:rsidR="001C36D5" w:rsidRPr="0048796F" w:rsidRDefault="001C36D5" w:rsidP="001765A8">
            <w:pPr>
              <w:jc w:val="center"/>
              <w:rPr>
                <w:rFonts w:ascii="Arial Narrow" w:hAnsi="Arial Narrow" w:cs="Calibri"/>
                <w:color w:val="000000"/>
                <w:sz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000000" w:fill="CCC0DA"/>
            <w:vAlign w:val="center"/>
          </w:tcPr>
          <w:p w14:paraId="70667FA2"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12</w:t>
            </w:r>
          </w:p>
        </w:tc>
        <w:tc>
          <w:tcPr>
            <w:tcW w:w="5103" w:type="dxa"/>
            <w:tcBorders>
              <w:top w:val="single" w:sz="4" w:space="0" w:color="auto"/>
              <w:left w:val="single" w:sz="4" w:space="0" w:color="auto"/>
              <w:bottom w:val="single" w:sz="4" w:space="0" w:color="auto"/>
              <w:right w:val="single" w:sz="4" w:space="0" w:color="auto"/>
            </w:tcBorders>
            <w:shd w:val="clear" w:color="000000" w:fill="CCC0DA"/>
            <w:vAlign w:val="center"/>
          </w:tcPr>
          <w:p w14:paraId="273B632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administración de la información en la nube (SharePoint y OneDrive)</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tcPr>
          <w:p w14:paraId="76A437F0" w14:textId="77777777" w:rsidR="001C36D5" w:rsidRPr="0048796F" w:rsidRDefault="001C36D5" w:rsidP="001765A8">
            <w:pPr>
              <w:rPr>
                <w:rFonts w:ascii="Arial Narrow" w:hAnsi="Arial Narrow" w:cs="Calibri"/>
                <w:color w:val="000000"/>
                <w:sz w:val="18"/>
                <w:szCs w:val="18"/>
                <w:lang w:eastAsia="es-CO"/>
              </w:rPr>
            </w:pPr>
          </w:p>
        </w:tc>
        <w:tc>
          <w:tcPr>
            <w:tcW w:w="851" w:type="dxa"/>
            <w:tcBorders>
              <w:top w:val="single" w:sz="4" w:space="0" w:color="auto"/>
              <w:left w:val="single" w:sz="4" w:space="0" w:color="auto"/>
              <w:bottom w:val="single" w:sz="4" w:space="0" w:color="auto"/>
              <w:right w:val="single" w:sz="4" w:space="0" w:color="auto"/>
            </w:tcBorders>
            <w:shd w:val="clear" w:color="000000" w:fill="CCC0DA"/>
            <w:noWrap/>
            <w:vAlign w:val="center"/>
          </w:tcPr>
          <w:p w14:paraId="1502F850"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MICROSOFT</w:t>
            </w:r>
          </w:p>
        </w:tc>
        <w:tc>
          <w:tcPr>
            <w:tcW w:w="283" w:type="dxa"/>
            <w:tcBorders>
              <w:top w:val="single" w:sz="4" w:space="0" w:color="auto"/>
              <w:left w:val="single" w:sz="4" w:space="0" w:color="auto"/>
              <w:bottom w:val="single" w:sz="4" w:space="0" w:color="auto"/>
              <w:right w:val="single" w:sz="4" w:space="0" w:color="auto"/>
            </w:tcBorders>
            <w:shd w:val="clear" w:color="000000" w:fill="CCC0DA"/>
            <w:vAlign w:val="center"/>
          </w:tcPr>
          <w:p w14:paraId="2DFCCDEF"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000000" w:fill="CCC0DA"/>
            <w:vAlign w:val="center"/>
          </w:tcPr>
          <w:p w14:paraId="56751E7E"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3" w:type="dxa"/>
            <w:tcBorders>
              <w:top w:val="single" w:sz="4" w:space="0" w:color="auto"/>
              <w:left w:val="single" w:sz="4" w:space="0" w:color="auto"/>
              <w:bottom w:val="single" w:sz="4" w:space="0" w:color="auto"/>
              <w:right w:val="single" w:sz="4" w:space="0" w:color="auto"/>
            </w:tcBorders>
            <w:shd w:val="clear" w:color="000000" w:fill="CCC0DA"/>
            <w:vAlign w:val="center"/>
          </w:tcPr>
          <w:p w14:paraId="661FAB5A"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000000" w:fill="CCC0DA"/>
          </w:tcPr>
          <w:p w14:paraId="67FD84E4"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425E0A39" w14:textId="77777777" w:rsidTr="0088359D">
        <w:trPr>
          <w:trHeight w:val="25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835C607" w14:textId="77777777" w:rsidR="001C36D5" w:rsidRPr="0048796F" w:rsidRDefault="001C36D5" w:rsidP="001765A8">
            <w:pPr>
              <w:jc w:val="center"/>
              <w:rPr>
                <w:rFonts w:ascii="Arial Narrow" w:hAnsi="Arial Narrow" w:cs="Calibri"/>
                <w:color w:val="000000"/>
                <w:sz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000000" w:fill="CCC0DA"/>
            <w:vAlign w:val="center"/>
          </w:tcPr>
          <w:p w14:paraId="51FAC8D8" w14:textId="77777777" w:rsidR="001C36D5" w:rsidRPr="0048796F" w:rsidRDefault="001C36D5" w:rsidP="001765A8">
            <w:pPr>
              <w:rPr>
                <w:rFonts w:ascii="Arial Narrow" w:hAnsi="Arial Narrow" w:cs="Calibri"/>
                <w:sz w:val="20"/>
                <w:lang w:eastAsia="es-CO"/>
              </w:rPr>
            </w:pPr>
            <w:r>
              <w:rPr>
                <w:rFonts w:ascii="Arial Narrow" w:hAnsi="Arial Narrow" w:cs="Calibri"/>
                <w:sz w:val="20"/>
                <w:lang w:eastAsia="es-CO"/>
              </w:rPr>
              <w:t>13</w:t>
            </w:r>
          </w:p>
        </w:tc>
        <w:tc>
          <w:tcPr>
            <w:tcW w:w="5103" w:type="dxa"/>
            <w:tcBorders>
              <w:top w:val="single" w:sz="4" w:space="0" w:color="auto"/>
              <w:left w:val="single" w:sz="4" w:space="0" w:color="auto"/>
              <w:bottom w:val="single" w:sz="4" w:space="0" w:color="auto"/>
              <w:right w:val="single" w:sz="4" w:space="0" w:color="auto"/>
            </w:tcBorders>
            <w:shd w:val="clear" w:color="000000" w:fill="CCC0DA"/>
            <w:vAlign w:val="center"/>
          </w:tcPr>
          <w:p w14:paraId="1CF7D931"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Introducción a la inteligencia artificial</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tcPr>
          <w:p w14:paraId="3ADCA1D0" w14:textId="77777777" w:rsidR="001C36D5" w:rsidRPr="0048796F" w:rsidRDefault="001C36D5" w:rsidP="001765A8">
            <w:pPr>
              <w:rPr>
                <w:rFonts w:ascii="Arial Narrow" w:hAnsi="Arial Narrow" w:cs="Calibri"/>
                <w:sz w:val="18"/>
                <w:szCs w:val="18"/>
                <w:lang w:eastAsia="es-CO"/>
              </w:rPr>
            </w:pPr>
            <w:r w:rsidRPr="0048796F">
              <w:rPr>
                <w:rFonts w:ascii="Arial Narrow" w:hAnsi="Arial Narrow" w:cs="Calibri"/>
                <w:sz w:val="18"/>
                <w:szCs w:val="18"/>
                <w:lang w:eastAsia="es-CO"/>
              </w:rPr>
              <w:t>DACSD</w:t>
            </w:r>
          </w:p>
        </w:tc>
        <w:tc>
          <w:tcPr>
            <w:tcW w:w="851" w:type="dxa"/>
            <w:tcBorders>
              <w:top w:val="single" w:sz="4" w:space="0" w:color="auto"/>
              <w:left w:val="single" w:sz="4" w:space="0" w:color="auto"/>
              <w:bottom w:val="single" w:sz="4" w:space="0" w:color="auto"/>
              <w:right w:val="single" w:sz="4" w:space="0" w:color="auto"/>
            </w:tcBorders>
            <w:shd w:val="clear" w:color="000000" w:fill="CCC0DA"/>
            <w:noWrap/>
            <w:vAlign w:val="center"/>
          </w:tcPr>
          <w:p w14:paraId="3D3871B1" w14:textId="77777777" w:rsidR="001C36D5" w:rsidRPr="0048796F" w:rsidRDefault="001C36D5" w:rsidP="001765A8">
            <w:pPr>
              <w:rPr>
                <w:rFonts w:ascii="Arial Narrow" w:hAnsi="Arial Narrow" w:cs="Calibri"/>
                <w:sz w:val="18"/>
                <w:szCs w:val="18"/>
                <w:lang w:eastAsia="es-CO"/>
              </w:rPr>
            </w:pPr>
          </w:p>
        </w:tc>
        <w:tc>
          <w:tcPr>
            <w:tcW w:w="283" w:type="dxa"/>
            <w:tcBorders>
              <w:top w:val="single" w:sz="4" w:space="0" w:color="auto"/>
              <w:left w:val="single" w:sz="4" w:space="0" w:color="auto"/>
              <w:bottom w:val="single" w:sz="4" w:space="0" w:color="auto"/>
              <w:right w:val="single" w:sz="4" w:space="0" w:color="auto"/>
            </w:tcBorders>
            <w:shd w:val="clear" w:color="000000" w:fill="CCC0DA"/>
            <w:vAlign w:val="center"/>
          </w:tcPr>
          <w:p w14:paraId="396E77EE" w14:textId="77777777" w:rsidR="001C36D5" w:rsidRPr="0048796F" w:rsidRDefault="001C36D5" w:rsidP="001765A8">
            <w:pPr>
              <w:rPr>
                <w:rFonts w:ascii="Arial Narrow" w:hAnsi="Arial Narrow" w:cs="Calibri"/>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000000" w:fill="CCC0DA"/>
            <w:vAlign w:val="center"/>
          </w:tcPr>
          <w:p w14:paraId="5DFBBD20" w14:textId="77777777" w:rsidR="001C36D5" w:rsidRPr="0048796F" w:rsidRDefault="001C36D5" w:rsidP="001765A8">
            <w:pPr>
              <w:rPr>
                <w:rFonts w:ascii="Arial Narrow" w:hAnsi="Arial Narrow" w:cs="Calibri"/>
                <w:sz w:val="12"/>
                <w:szCs w:val="12"/>
                <w:lang w:eastAsia="es-CO"/>
              </w:rPr>
            </w:pPr>
          </w:p>
        </w:tc>
        <w:tc>
          <w:tcPr>
            <w:tcW w:w="283" w:type="dxa"/>
            <w:tcBorders>
              <w:top w:val="single" w:sz="4" w:space="0" w:color="auto"/>
              <w:left w:val="single" w:sz="4" w:space="0" w:color="auto"/>
              <w:bottom w:val="single" w:sz="4" w:space="0" w:color="auto"/>
              <w:right w:val="single" w:sz="4" w:space="0" w:color="auto"/>
            </w:tcBorders>
            <w:shd w:val="clear" w:color="000000" w:fill="CCC0DA"/>
            <w:vAlign w:val="center"/>
          </w:tcPr>
          <w:p w14:paraId="1D936266" w14:textId="77777777" w:rsidR="001C36D5" w:rsidRPr="0048796F" w:rsidRDefault="001C36D5" w:rsidP="001765A8">
            <w:pPr>
              <w:rPr>
                <w:rFonts w:ascii="Arial Narrow" w:hAnsi="Arial Narrow" w:cs="Calibri"/>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000000" w:fill="CCC0DA"/>
          </w:tcPr>
          <w:p w14:paraId="3A329A81" w14:textId="77777777" w:rsidR="001C36D5" w:rsidRPr="0048796F" w:rsidRDefault="001C36D5" w:rsidP="001765A8">
            <w:pPr>
              <w:rPr>
                <w:rFonts w:ascii="Arial Narrow" w:hAnsi="Arial Narrow" w:cs="Calibri"/>
                <w:sz w:val="12"/>
                <w:szCs w:val="12"/>
                <w:lang w:eastAsia="es-CO"/>
              </w:rPr>
            </w:pPr>
            <w:r w:rsidRPr="0048796F">
              <w:rPr>
                <w:rFonts w:ascii="Arial Narrow" w:hAnsi="Arial Narrow" w:cs="Calibri"/>
                <w:sz w:val="12"/>
                <w:szCs w:val="12"/>
                <w:lang w:eastAsia="es-CO"/>
              </w:rPr>
              <w:t>X</w:t>
            </w:r>
          </w:p>
        </w:tc>
      </w:tr>
      <w:tr w:rsidR="001C36D5" w:rsidRPr="0048796F" w14:paraId="21DC5151" w14:textId="77777777" w:rsidTr="0088359D">
        <w:trPr>
          <w:trHeight w:val="395"/>
          <w:jc w:val="center"/>
        </w:trPr>
        <w:tc>
          <w:tcPr>
            <w:tcW w:w="993" w:type="dxa"/>
            <w:vMerge/>
            <w:tcBorders>
              <w:top w:val="single" w:sz="4" w:space="0" w:color="auto"/>
              <w:left w:val="single" w:sz="4" w:space="0" w:color="auto"/>
              <w:bottom w:val="single" w:sz="4" w:space="0" w:color="auto"/>
              <w:right w:val="single" w:sz="4" w:space="0" w:color="auto"/>
            </w:tcBorders>
            <w:shd w:val="clear" w:color="000000" w:fill="FCD5B4"/>
            <w:textDirection w:val="btLr"/>
            <w:vAlign w:val="center"/>
            <w:hideMark/>
          </w:tcPr>
          <w:p w14:paraId="2CBB11DD" w14:textId="77777777" w:rsidR="001C36D5" w:rsidRPr="0048796F" w:rsidRDefault="001C36D5" w:rsidP="001765A8">
            <w:pPr>
              <w:jc w:val="center"/>
              <w:rPr>
                <w:rFonts w:ascii="Arial Narrow" w:hAnsi="Arial Narrow" w:cs="Calibri"/>
                <w:color w:val="000000"/>
                <w:sz w:val="20"/>
                <w:lang w:eastAsia="es-CO"/>
              </w:rPr>
            </w:pPr>
          </w:p>
        </w:tc>
        <w:tc>
          <w:tcPr>
            <w:tcW w:w="426" w:type="dxa"/>
            <w:tcBorders>
              <w:top w:val="single" w:sz="4" w:space="0" w:color="auto"/>
              <w:left w:val="single" w:sz="4" w:space="0" w:color="auto"/>
              <w:right w:val="single" w:sz="4" w:space="0" w:color="auto"/>
            </w:tcBorders>
            <w:shd w:val="clear" w:color="auto" w:fill="FFE599" w:themeFill="accent4" w:themeFillTint="66"/>
            <w:vAlign w:val="center"/>
          </w:tcPr>
          <w:p w14:paraId="1FA90701"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14</w:t>
            </w:r>
          </w:p>
        </w:tc>
        <w:tc>
          <w:tcPr>
            <w:tcW w:w="5103" w:type="dxa"/>
            <w:tcBorders>
              <w:top w:val="single" w:sz="4" w:space="0" w:color="auto"/>
              <w:left w:val="single" w:sz="4" w:space="0" w:color="auto"/>
              <w:right w:val="single" w:sz="4" w:space="0" w:color="auto"/>
            </w:tcBorders>
            <w:shd w:val="clear" w:color="auto" w:fill="FFE599" w:themeFill="accent4" w:themeFillTint="66"/>
            <w:vAlign w:val="center"/>
          </w:tcPr>
          <w:p w14:paraId="327E8249"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Innovación</w:t>
            </w:r>
          </w:p>
        </w:tc>
        <w:tc>
          <w:tcPr>
            <w:tcW w:w="1275" w:type="dxa"/>
            <w:tcBorders>
              <w:top w:val="single" w:sz="4" w:space="0" w:color="auto"/>
              <w:left w:val="single" w:sz="4" w:space="0" w:color="auto"/>
              <w:right w:val="single" w:sz="4" w:space="0" w:color="auto"/>
            </w:tcBorders>
            <w:shd w:val="clear" w:color="auto" w:fill="FFE599" w:themeFill="accent4" w:themeFillTint="66"/>
            <w:vAlign w:val="center"/>
          </w:tcPr>
          <w:p w14:paraId="348BEA48"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DACSD</w:t>
            </w:r>
          </w:p>
        </w:tc>
        <w:tc>
          <w:tcPr>
            <w:tcW w:w="851" w:type="dxa"/>
            <w:tcBorders>
              <w:top w:val="single" w:sz="4" w:space="0" w:color="auto"/>
              <w:left w:val="single" w:sz="4" w:space="0" w:color="auto"/>
              <w:right w:val="single" w:sz="4" w:space="0" w:color="auto"/>
            </w:tcBorders>
            <w:shd w:val="clear" w:color="auto" w:fill="FFE599" w:themeFill="accent4" w:themeFillTint="66"/>
            <w:noWrap/>
            <w:vAlign w:val="center"/>
          </w:tcPr>
          <w:p w14:paraId="76A78DF1"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single" w:sz="4" w:space="0" w:color="auto"/>
              <w:right w:val="single" w:sz="4" w:space="0" w:color="auto"/>
            </w:tcBorders>
            <w:shd w:val="clear" w:color="auto" w:fill="FFE599" w:themeFill="accent4" w:themeFillTint="66"/>
            <w:vAlign w:val="center"/>
          </w:tcPr>
          <w:p w14:paraId="14FD42D3"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single" w:sz="4" w:space="0" w:color="auto"/>
              <w:left w:val="single" w:sz="4" w:space="0" w:color="auto"/>
              <w:right w:val="single" w:sz="4" w:space="0" w:color="auto"/>
            </w:tcBorders>
            <w:shd w:val="clear" w:color="auto" w:fill="FFE599" w:themeFill="accent4" w:themeFillTint="66"/>
            <w:vAlign w:val="center"/>
          </w:tcPr>
          <w:p w14:paraId="52F95E43"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single" w:sz="4" w:space="0" w:color="auto"/>
              <w:left w:val="single" w:sz="4" w:space="0" w:color="auto"/>
              <w:right w:val="single" w:sz="4" w:space="0" w:color="auto"/>
            </w:tcBorders>
            <w:shd w:val="clear" w:color="auto" w:fill="FFE599" w:themeFill="accent4" w:themeFillTint="66"/>
            <w:vAlign w:val="center"/>
          </w:tcPr>
          <w:p w14:paraId="43A2005D"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right w:val="single" w:sz="4" w:space="0" w:color="auto"/>
            </w:tcBorders>
            <w:shd w:val="clear" w:color="auto" w:fill="FFE599" w:themeFill="accent4" w:themeFillTint="66"/>
          </w:tcPr>
          <w:p w14:paraId="38F4C953"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7A2D99C9" w14:textId="77777777" w:rsidTr="0088359D">
        <w:trPr>
          <w:trHeight w:val="316"/>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C2853F0" w14:textId="77777777" w:rsidR="001C36D5" w:rsidRPr="0048796F" w:rsidRDefault="001C36D5" w:rsidP="001765A8">
            <w:pPr>
              <w:rPr>
                <w:rFonts w:ascii="Arial Narrow" w:hAnsi="Arial Narrow" w:cs="Calibri"/>
                <w:color w:val="000000"/>
                <w:sz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228EAEA"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15</w:t>
            </w:r>
          </w:p>
        </w:tc>
        <w:tc>
          <w:tcPr>
            <w:tcW w:w="510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6C8ECD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Herramientas Microsoft y sistemas de información de la entidad</w:t>
            </w:r>
          </w:p>
        </w:tc>
        <w:tc>
          <w:tcPr>
            <w:tcW w:w="127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CC95E6" w14:textId="77777777" w:rsidR="001C36D5" w:rsidRPr="0048796F" w:rsidRDefault="001C36D5" w:rsidP="001765A8">
            <w:pPr>
              <w:rPr>
                <w:rFonts w:ascii="Arial Narrow" w:hAnsi="Arial Narrow" w:cs="Calibri"/>
                <w:color w:val="000000"/>
                <w:sz w:val="18"/>
                <w:szCs w:val="18"/>
                <w:lang w:eastAsia="es-CO"/>
              </w:rPr>
            </w:pPr>
          </w:p>
        </w:tc>
        <w:tc>
          <w:tcPr>
            <w:tcW w:w="8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E9F7971"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MICROSOFT</w:t>
            </w: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7029236"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AFD0E5"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BEDD2A1"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DB66AD8"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510CB821" w14:textId="77777777" w:rsidTr="0088359D">
        <w:trPr>
          <w:trHeight w:val="277"/>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271B280" w14:textId="77777777" w:rsidR="001C36D5" w:rsidRPr="0048796F" w:rsidRDefault="001C36D5" w:rsidP="001765A8">
            <w:pPr>
              <w:rPr>
                <w:rFonts w:ascii="Arial Narrow" w:hAnsi="Arial Narrow" w:cs="Calibri"/>
                <w:color w:val="000000"/>
                <w:sz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D9A35B"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16</w:t>
            </w:r>
          </w:p>
        </w:tc>
        <w:tc>
          <w:tcPr>
            <w:tcW w:w="510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5C9F25" w14:textId="70FDCFF5"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Ofimática Excel y </w:t>
            </w:r>
            <w:proofErr w:type="spellStart"/>
            <w:r w:rsidRPr="0048796F">
              <w:rPr>
                <w:rFonts w:ascii="Arial Narrow" w:hAnsi="Arial Narrow" w:cs="Calibri"/>
                <w:color w:val="000000"/>
                <w:sz w:val="20"/>
                <w:lang w:eastAsia="es-CO"/>
              </w:rPr>
              <w:t>Power</w:t>
            </w:r>
            <w:proofErr w:type="spellEnd"/>
            <w:r w:rsidRPr="0048796F">
              <w:rPr>
                <w:rFonts w:ascii="Arial Narrow" w:hAnsi="Arial Narrow" w:cs="Calibri"/>
                <w:color w:val="000000"/>
                <w:sz w:val="20"/>
                <w:lang w:eastAsia="es-CO"/>
              </w:rPr>
              <w:t xml:space="preserve"> B</w:t>
            </w:r>
            <w:r w:rsidR="00192501">
              <w:rPr>
                <w:rFonts w:ascii="Arial Narrow" w:hAnsi="Arial Narrow" w:cs="Calibri"/>
                <w:color w:val="000000"/>
                <w:sz w:val="20"/>
                <w:lang w:eastAsia="es-CO"/>
              </w:rPr>
              <w:t>I</w:t>
            </w:r>
          </w:p>
        </w:tc>
        <w:tc>
          <w:tcPr>
            <w:tcW w:w="127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F91ADA" w14:textId="77777777" w:rsidR="001C36D5" w:rsidRPr="0048796F" w:rsidRDefault="001C36D5" w:rsidP="001765A8">
            <w:pPr>
              <w:rPr>
                <w:rFonts w:ascii="Arial Narrow" w:hAnsi="Arial Narrow" w:cs="Calibri"/>
                <w:color w:val="000000"/>
                <w:sz w:val="18"/>
                <w:szCs w:val="18"/>
                <w:lang w:eastAsia="es-CO"/>
              </w:rPr>
            </w:pPr>
          </w:p>
        </w:tc>
        <w:tc>
          <w:tcPr>
            <w:tcW w:w="8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880739"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SENA – PROPULSOR</w:t>
            </w: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89CA02"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B178053"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FA2C294"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0F53BF"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6CD96A3E" w14:textId="77777777" w:rsidTr="0088359D">
        <w:trPr>
          <w:trHeight w:val="14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00099A2"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z w:val="20"/>
                <w:lang w:eastAsia="es-CO"/>
              </w:rPr>
              <w:t>PROBIDAD, ÉTICA E IDENTIDAD DE LO PÚBLICO</w:t>
            </w:r>
          </w:p>
        </w:tc>
        <w:tc>
          <w:tcPr>
            <w:tcW w:w="426"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212DF46"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17</w:t>
            </w:r>
          </w:p>
        </w:tc>
        <w:tc>
          <w:tcPr>
            <w:tcW w:w="510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090C715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Curso de integridad - para todos</w:t>
            </w:r>
          </w:p>
        </w:tc>
        <w:tc>
          <w:tcPr>
            <w:tcW w:w="1275"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0E30188F"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DAFP</w:t>
            </w:r>
          </w:p>
        </w:tc>
        <w:tc>
          <w:tcPr>
            <w:tcW w:w="85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62AEC61"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7BB3B8E"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04E862CC"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222E607"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nil"/>
              <w:bottom w:val="single" w:sz="4" w:space="0" w:color="auto"/>
              <w:right w:val="single" w:sz="4" w:space="0" w:color="auto"/>
            </w:tcBorders>
            <w:shd w:val="clear" w:color="auto" w:fill="BDD6EE" w:themeFill="accent1" w:themeFillTint="66"/>
          </w:tcPr>
          <w:p w14:paraId="6FDF840A"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67BE0DC8" w14:textId="77777777" w:rsidTr="0088359D">
        <w:trPr>
          <w:trHeight w:val="371"/>
          <w:jc w:val="center"/>
        </w:trPr>
        <w:tc>
          <w:tcPr>
            <w:tcW w:w="99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CDBB0A" w14:textId="77777777" w:rsidR="001C36D5" w:rsidRPr="0048796F" w:rsidRDefault="001C36D5" w:rsidP="001765A8">
            <w:pPr>
              <w:rPr>
                <w:rFonts w:ascii="Arial Narrow" w:hAnsi="Arial Narrow" w:cs="Calibri"/>
                <w:color w:val="000000"/>
                <w:sz w:val="20"/>
                <w:lang w:eastAsia="es-CO"/>
              </w:rPr>
            </w:pPr>
          </w:p>
        </w:tc>
        <w:tc>
          <w:tcPr>
            <w:tcW w:w="426"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E8D6BD6"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18</w:t>
            </w:r>
          </w:p>
        </w:tc>
        <w:tc>
          <w:tcPr>
            <w:tcW w:w="510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26EDEA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Formación de </w:t>
            </w:r>
            <w:r>
              <w:rPr>
                <w:rFonts w:ascii="Arial Narrow" w:hAnsi="Arial Narrow" w:cs="Calibri"/>
                <w:color w:val="000000"/>
                <w:sz w:val="20"/>
                <w:lang w:eastAsia="es-CO"/>
              </w:rPr>
              <w:t>F</w:t>
            </w:r>
            <w:r w:rsidRPr="0048796F">
              <w:rPr>
                <w:rFonts w:ascii="Arial Narrow" w:hAnsi="Arial Narrow" w:cs="Calibri"/>
                <w:color w:val="000000"/>
                <w:sz w:val="20"/>
                <w:lang w:eastAsia="es-CO"/>
              </w:rPr>
              <w:t>ormadoras, con caja de herramientas pedagógicas</w:t>
            </w:r>
            <w:r>
              <w:rPr>
                <w:rFonts w:ascii="Arial Narrow" w:hAnsi="Arial Narrow" w:cs="Calibri"/>
                <w:color w:val="000000"/>
                <w:sz w:val="20"/>
                <w:lang w:eastAsia="es-CO"/>
              </w:rPr>
              <w:t xml:space="preserve"> para </w:t>
            </w:r>
            <w:r w:rsidRPr="0048796F">
              <w:rPr>
                <w:rFonts w:ascii="Arial Narrow" w:hAnsi="Arial Narrow" w:cs="Calibri"/>
                <w:color w:val="000000"/>
                <w:sz w:val="20"/>
                <w:lang w:eastAsia="es-CO"/>
              </w:rPr>
              <w:t>el desarrollo de actividades presenciales y virtuales</w:t>
            </w:r>
          </w:p>
        </w:tc>
        <w:tc>
          <w:tcPr>
            <w:tcW w:w="1275"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262EA0F" w14:textId="77777777" w:rsidR="001C36D5" w:rsidRDefault="001C36D5" w:rsidP="001765A8">
            <w:pPr>
              <w:rPr>
                <w:rFonts w:ascii="Arial Narrow" w:hAnsi="Arial Narrow" w:cs="Calibri"/>
                <w:color w:val="000000"/>
                <w:sz w:val="18"/>
                <w:szCs w:val="18"/>
                <w:lang w:eastAsia="es-CO"/>
              </w:rPr>
            </w:pPr>
          </w:p>
          <w:p w14:paraId="07BA3811" w14:textId="77777777" w:rsidR="001C36D5" w:rsidRPr="00CC7A36" w:rsidRDefault="001C36D5" w:rsidP="001765A8">
            <w:pPr>
              <w:rPr>
                <w:rFonts w:ascii="Arial Narrow" w:hAnsi="Arial Narrow" w:cs="Calibri"/>
                <w:sz w:val="18"/>
                <w:szCs w:val="18"/>
                <w:lang w:eastAsia="es-CO"/>
              </w:rPr>
            </w:pPr>
          </w:p>
        </w:tc>
        <w:tc>
          <w:tcPr>
            <w:tcW w:w="85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0E0585E6"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ACADEMIA</w:t>
            </w:r>
          </w:p>
        </w:tc>
        <w:tc>
          <w:tcPr>
            <w:tcW w:w="28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04EE71FE"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A97E1E8"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FC269CE"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nil"/>
              <w:bottom w:val="single" w:sz="4" w:space="0" w:color="auto"/>
              <w:right w:val="single" w:sz="4" w:space="0" w:color="auto"/>
            </w:tcBorders>
            <w:shd w:val="clear" w:color="auto" w:fill="BDD6EE" w:themeFill="accent1" w:themeFillTint="66"/>
          </w:tcPr>
          <w:p w14:paraId="2061EC97"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09D0C60E" w14:textId="77777777" w:rsidTr="0088359D">
        <w:trPr>
          <w:trHeight w:val="274"/>
          <w:jc w:val="center"/>
        </w:trPr>
        <w:tc>
          <w:tcPr>
            <w:tcW w:w="99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23A2F4" w14:textId="77777777" w:rsidR="001C36D5" w:rsidRPr="0048796F" w:rsidRDefault="001C36D5" w:rsidP="001765A8">
            <w:pPr>
              <w:rPr>
                <w:rFonts w:ascii="Arial Narrow" w:hAnsi="Arial Narrow" w:cs="Calibri"/>
                <w:color w:val="000000"/>
                <w:sz w:val="20"/>
                <w:lang w:eastAsia="es-CO"/>
              </w:rPr>
            </w:pPr>
          </w:p>
        </w:tc>
        <w:tc>
          <w:tcPr>
            <w:tcW w:w="426"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F2F1054"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19</w:t>
            </w:r>
          </w:p>
        </w:tc>
        <w:tc>
          <w:tcPr>
            <w:tcW w:w="510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5B924E5E"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brigadas emocionales con caja de herramientas para la atención psicosocial en las casas</w:t>
            </w:r>
          </w:p>
        </w:tc>
        <w:tc>
          <w:tcPr>
            <w:tcW w:w="1275"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3CB1F437"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 xml:space="preserve">ARL POSTIVA – </w:t>
            </w:r>
            <w:proofErr w:type="spellStart"/>
            <w:r w:rsidRPr="0048796F">
              <w:rPr>
                <w:rFonts w:ascii="Arial Narrow" w:hAnsi="Arial Narrow" w:cs="Calibri"/>
                <w:color w:val="000000"/>
                <w:sz w:val="18"/>
                <w:szCs w:val="18"/>
                <w:lang w:eastAsia="es-CO"/>
              </w:rPr>
              <w:t>Sec</w:t>
            </w:r>
            <w:proofErr w:type="spellEnd"/>
            <w:r w:rsidRPr="0048796F">
              <w:rPr>
                <w:rFonts w:ascii="Arial Narrow" w:hAnsi="Arial Narrow" w:cs="Calibri"/>
                <w:color w:val="000000"/>
                <w:sz w:val="18"/>
                <w:szCs w:val="18"/>
                <w:lang w:eastAsia="es-CO"/>
              </w:rPr>
              <w:t xml:space="preserve"> De Salud</w:t>
            </w:r>
          </w:p>
        </w:tc>
        <w:tc>
          <w:tcPr>
            <w:tcW w:w="85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1F2B1B5"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6982A6C"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6A03785"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B7EAB54"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single" w:sz="4" w:space="0" w:color="auto"/>
              <w:left w:val="nil"/>
              <w:bottom w:val="single" w:sz="4" w:space="0" w:color="auto"/>
              <w:right w:val="single" w:sz="4" w:space="0" w:color="auto"/>
            </w:tcBorders>
            <w:shd w:val="clear" w:color="auto" w:fill="BDD6EE" w:themeFill="accent1" w:themeFillTint="66"/>
          </w:tcPr>
          <w:p w14:paraId="057F9055"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4A40D701" w14:textId="77777777" w:rsidTr="0088359D">
        <w:trPr>
          <w:trHeight w:val="274"/>
          <w:jc w:val="center"/>
        </w:trPr>
        <w:tc>
          <w:tcPr>
            <w:tcW w:w="993" w:type="dxa"/>
            <w:vMerge w:val="restart"/>
            <w:tcBorders>
              <w:top w:val="nil"/>
              <w:left w:val="single" w:sz="4" w:space="0" w:color="auto"/>
              <w:bottom w:val="single" w:sz="4" w:space="0" w:color="auto"/>
              <w:right w:val="single" w:sz="4" w:space="0" w:color="auto"/>
            </w:tcBorders>
            <w:shd w:val="clear" w:color="000000" w:fill="FFFFCC"/>
            <w:textDirection w:val="btLr"/>
            <w:vAlign w:val="center"/>
            <w:hideMark/>
          </w:tcPr>
          <w:p w14:paraId="294AAAE7"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pacing w:val="2"/>
                <w:sz w:val="20"/>
                <w:lang w:eastAsia="es-CO"/>
              </w:rPr>
              <w:t>HABILIDADES Y COMPETENCIAS</w:t>
            </w:r>
          </w:p>
        </w:tc>
        <w:tc>
          <w:tcPr>
            <w:tcW w:w="426" w:type="dxa"/>
            <w:tcBorders>
              <w:top w:val="nil"/>
              <w:left w:val="nil"/>
              <w:bottom w:val="single" w:sz="4" w:space="0" w:color="auto"/>
              <w:right w:val="single" w:sz="4" w:space="0" w:color="auto"/>
            </w:tcBorders>
            <w:shd w:val="clear" w:color="000000" w:fill="FFFFCC"/>
            <w:vAlign w:val="center"/>
          </w:tcPr>
          <w:p w14:paraId="308B3304"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20</w:t>
            </w:r>
          </w:p>
        </w:tc>
        <w:tc>
          <w:tcPr>
            <w:tcW w:w="5103" w:type="dxa"/>
            <w:tcBorders>
              <w:top w:val="nil"/>
              <w:left w:val="nil"/>
              <w:bottom w:val="single" w:sz="4" w:space="0" w:color="auto"/>
              <w:right w:val="single" w:sz="4" w:space="0" w:color="auto"/>
            </w:tcBorders>
            <w:shd w:val="clear" w:color="000000" w:fill="FFFFCC"/>
            <w:vAlign w:val="center"/>
          </w:tcPr>
          <w:p w14:paraId="6730E4C9"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Conceptualización y herramientas terapéuticas de la terapia breve</w:t>
            </w:r>
          </w:p>
        </w:tc>
        <w:tc>
          <w:tcPr>
            <w:tcW w:w="1275" w:type="dxa"/>
            <w:tcBorders>
              <w:top w:val="nil"/>
              <w:left w:val="nil"/>
              <w:bottom w:val="single" w:sz="4" w:space="0" w:color="auto"/>
              <w:right w:val="single" w:sz="4" w:space="0" w:color="auto"/>
            </w:tcBorders>
            <w:shd w:val="clear" w:color="000000" w:fill="FFFFCC"/>
            <w:vAlign w:val="center"/>
          </w:tcPr>
          <w:p w14:paraId="5CD7BE4A" w14:textId="77777777" w:rsidR="001C36D5" w:rsidRPr="0048796F" w:rsidRDefault="001C36D5" w:rsidP="001765A8">
            <w:pPr>
              <w:rPr>
                <w:rFonts w:ascii="Arial Narrow" w:hAnsi="Arial Narrow" w:cs="Calibri"/>
                <w:color w:val="000000"/>
                <w:sz w:val="18"/>
                <w:szCs w:val="18"/>
                <w:lang w:eastAsia="es-CO"/>
              </w:rPr>
            </w:pPr>
          </w:p>
        </w:tc>
        <w:tc>
          <w:tcPr>
            <w:tcW w:w="851" w:type="dxa"/>
            <w:tcBorders>
              <w:top w:val="nil"/>
              <w:left w:val="nil"/>
              <w:bottom w:val="single" w:sz="4" w:space="0" w:color="auto"/>
              <w:right w:val="single" w:sz="4" w:space="0" w:color="auto"/>
            </w:tcBorders>
            <w:shd w:val="clear" w:color="000000" w:fill="FFFFCC"/>
            <w:vAlign w:val="center"/>
          </w:tcPr>
          <w:p w14:paraId="5BABFD3D"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ACADEMIA</w:t>
            </w:r>
          </w:p>
        </w:tc>
        <w:tc>
          <w:tcPr>
            <w:tcW w:w="283" w:type="dxa"/>
            <w:tcBorders>
              <w:top w:val="nil"/>
              <w:left w:val="nil"/>
              <w:bottom w:val="single" w:sz="4" w:space="0" w:color="auto"/>
              <w:right w:val="single" w:sz="4" w:space="0" w:color="auto"/>
            </w:tcBorders>
            <w:shd w:val="clear" w:color="000000" w:fill="FFFFCC"/>
            <w:vAlign w:val="center"/>
          </w:tcPr>
          <w:p w14:paraId="701EFDA0"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vAlign w:val="center"/>
          </w:tcPr>
          <w:p w14:paraId="6FF4D59D"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nil"/>
              <w:left w:val="nil"/>
              <w:bottom w:val="single" w:sz="4" w:space="0" w:color="auto"/>
              <w:right w:val="single" w:sz="4" w:space="0" w:color="auto"/>
            </w:tcBorders>
            <w:shd w:val="clear" w:color="000000" w:fill="FFFFCC"/>
            <w:vAlign w:val="center"/>
          </w:tcPr>
          <w:p w14:paraId="1EB3D6DB"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nil"/>
              <w:left w:val="nil"/>
              <w:bottom w:val="single" w:sz="4" w:space="0" w:color="auto"/>
              <w:right w:val="single" w:sz="4" w:space="0" w:color="auto"/>
            </w:tcBorders>
            <w:shd w:val="clear" w:color="000000" w:fill="FFFFCC"/>
          </w:tcPr>
          <w:p w14:paraId="74465BE8"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7495755F" w14:textId="77777777" w:rsidTr="0088359D">
        <w:trPr>
          <w:trHeight w:val="225"/>
          <w:jc w:val="center"/>
        </w:trPr>
        <w:tc>
          <w:tcPr>
            <w:tcW w:w="993" w:type="dxa"/>
            <w:vMerge/>
            <w:tcBorders>
              <w:top w:val="nil"/>
              <w:left w:val="single" w:sz="4" w:space="0" w:color="auto"/>
              <w:bottom w:val="single" w:sz="4" w:space="0" w:color="auto"/>
              <w:right w:val="single" w:sz="4" w:space="0" w:color="auto"/>
            </w:tcBorders>
            <w:shd w:val="clear" w:color="000000" w:fill="FFFFCC"/>
            <w:textDirection w:val="btLr"/>
            <w:vAlign w:val="center"/>
          </w:tcPr>
          <w:p w14:paraId="348527CB" w14:textId="77777777" w:rsidR="001C36D5" w:rsidRPr="0048796F" w:rsidRDefault="001C36D5" w:rsidP="001765A8">
            <w:pPr>
              <w:jc w:val="center"/>
              <w:rPr>
                <w:rFonts w:ascii="Arial Narrow" w:hAnsi="Arial Narrow" w:cs="Calibri"/>
                <w:color w:val="000000"/>
                <w:spacing w:val="2"/>
                <w:sz w:val="20"/>
                <w:lang w:eastAsia="es-CO"/>
              </w:rPr>
            </w:pPr>
          </w:p>
        </w:tc>
        <w:tc>
          <w:tcPr>
            <w:tcW w:w="426" w:type="dxa"/>
            <w:tcBorders>
              <w:top w:val="nil"/>
              <w:left w:val="nil"/>
              <w:bottom w:val="single" w:sz="4" w:space="0" w:color="auto"/>
              <w:right w:val="single" w:sz="4" w:space="0" w:color="auto"/>
            </w:tcBorders>
            <w:shd w:val="clear" w:color="000000" w:fill="FFFFCC"/>
            <w:vAlign w:val="center"/>
          </w:tcPr>
          <w:p w14:paraId="735455D5"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21</w:t>
            </w:r>
          </w:p>
        </w:tc>
        <w:tc>
          <w:tcPr>
            <w:tcW w:w="5103" w:type="dxa"/>
            <w:tcBorders>
              <w:top w:val="nil"/>
              <w:left w:val="nil"/>
              <w:bottom w:val="single" w:sz="4" w:space="0" w:color="auto"/>
              <w:right w:val="single" w:sz="4" w:space="0" w:color="auto"/>
            </w:tcBorders>
            <w:shd w:val="clear" w:color="000000" w:fill="FFFFCC"/>
            <w:vAlign w:val="center"/>
          </w:tcPr>
          <w:p w14:paraId="056DCA5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Actualización tributaria</w:t>
            </w:r>
          </w:p>
        </w:tc>
        <w:tc>
          <w:tcPr>
            <w:tcW w:w="1275" w:type="dxa"/>
            <w:tcBorders>
              <w:top w:val="nil"/>
              <w:left w:val="nil"/>
              <w:bottom w:val="single" w:sz="4" w:space="0" w:color="auto"/>
              <w:right w:val="single" w:sz="4" w:space="0" w:color="auto"/>
            </w:tcBorders>
            <w:shd w:val="clear" w:color="000000" w:fill="FFFFCC"/>
            <w:vAlign w:val="center"/>
          </w:tcPr>
          <w:p w14:paraId="732AC71E"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Gestión</w:t>
            </w:r>
          </w:p>
        </w:tc>
        <w:tc>
          <w:tcPr>
            <w:tcW w:w="851" w:type="dxa"/>
            <w:tcBorders>
              <w:top w:val="nil"/>
              <w:left w:val="nil"/>
              <w:bottom w:val="single" w:sz="4" w:space="0" w:color="auto"/>
              <w:right w:val="single" w:sz="4" w:space="0" w:color="auto"/>
            </w:tcBorders>
            <w:shd w:val="clear" w:color="000000" w:fill="FFFFCC"/>
            <w:vAlign w:val="center"/>
          </w:tcPr>
          <w:p w14:paraId="4B25D112"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nil"/>
              <w:left w:val="nil"/>
              <w:bottom w:val="single" w:sz="4" w:space="0" w:color="auto"/>
              <w:right w:val="single" w:sz="4" w:space="0" w:color="auto"/>
            </w:tcBorders>
            <w:shd w:val="clear" w:color="000000" w:fill="FFFFCC"/>
            <w:vAlign w:val="center"/>
          </w:tcPr>
          <w:p w14:paraId="04D26D18"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vAlign w:val="center"/>
          </w:tcPr>
          <w:p w14:paraId="17AFE51F"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3" w:type="dxa"/>
            <w:tcBorders>
              <w:top w:val="nil"/>
              <w:left w:val="nil"/>
              <w:bottom w:val="single" w:sz="4" w:space="0" w:color="auto"/>
              <w:right w:val="single" w:sz="4" w:space="0" w:color="auto"/>
            </w:tcBorders>
            <w:shd w:val="clear" w:color="000000" w:fill="FFFFCC"/>
            <w:vAlign w:val="center"/>
          </w:tcPr>
          <w:p w14:paraId="51F5A0F7"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tcPr>
          <w:p w14:paraId="572D013D"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75E68C1B" w14:textId="77777777" w:rsidTr="0088359D">
        <w:trPr>
          <w:trHeight w:val="416"/>
          <w:jc w:val="center"/>
        </w:trPr>
        <w:tc>
          <w:tcPr>
            <w:tcW w:w="993" w:type="dxa"/>
            <w:vMerge/>
            <w:tcBorders>
              <w:top w:val="nil"/>
              <w:left w:val="single" w:sz="4" w:space="0" w:color="auto"/>
              <w:bottom w:val="single" w:sz="4" w:space="0" w:color="auto"/>
              <w:right w:val="single" w:sz="4" w:space="0" w:color="auto"/>
            </w:tcBorders>
            <w:vAlign w:val="center"/>
            <w:hideMark/>
          </w:tcPr>
          <w:p w14:paraId="24C4B327" w14:textId="77777777" w:rsidR="001C36D5" w:rsidRPr="0048796F" w:rsidRDefault="001C36D5" w:rsidP="001765A8">
            <w:pPr>
              <w:rPr>
                <w:rFonts w:ascii="Arial Narrow" w:hAnsi="Arial Narrow" w:cs="Calibri"/>
                <w:color w:val="000000"/>
                <w:sz w:val="20"/>
                <w:lang w:eastAsia="es-CO"/>
              </w:rPr>
            </w:pPr>
          </w:p>
        </w:tc>
        <w:tc>
          <w:tcPr>
            <w:tcW w:w="426" w:type="dxa"/>
            <w:tcBorders>
              <w:top w:val="nil"/>
              <w:left w:val="nil"/>
              <w:bottom w:val="single" w:sz="4" w:space="0" w:color="auto"/>
              <w:right w:val="single" w:sz="4" w:space="0" w:color="auto"/>
            </w:tcBorders>
            <w:shd w:val="clear" w:color="000000" w:fill="FFFFCC"/>
            <w:vAlign w:val="center"/>
          </w:tcPr>
          <w:p w14:paraId="2919998A"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22</w:t>
            </w:r>
          </w:p>
        </w:tc>
        <w:tc>
          <w:tcPr>
            <w:tcW w:w="5103" w:type="dxa"/>
            <w:tcBorders>
              <w:top w:val="nil"/>
              <w:left w:val="nil"/>
              <w:bottom w:val="single" w:sz="4" w:space="0" w:color="auto"/>
              <w:right w:val="single" w:sz="4" w:space="0" w:color="auto"/>
            </w:tcBorders>
            <w:shd w:val="clear" w:color="000000" w:fill="FFFFCC"/>
            <w:vAlign w:val="center"/>
          </w:tcPr>
          <w:p w14:paraId="562409B7"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Normas Globales de Auditoría Interna (NGAI), respecto a la implantación y armonización con el proceso de auditoría interna en la </w:t>
            </w:r>
            <w:proofErr w:type="spellStart"/>
            <w:r w:rsidRPr="0048796F">
              <w:rPr>
                <w:rFonts w:ascii="Arial Narrow" w:hAnsi="Arial Narrow" w:cs="Calibri"/>
                <w:color w:val="000000"/>
                <w:sz w:val="20"/>
                <w:lang w:eastAsia="es-CO"/>
              </w:rPr>
              <w:t>SdMujer</w:t>
            </w:r>
            <w:proofErr w:type="spellEnd"/>
            <w:r w:rsidRPr="0048796F">
              <w:rPr>
                <w:rFonts w:ascii="Arial Narrow" w:hAnsi="Arial Narrow" w:cs="Calibri"/>
                <w:color w:val="000000"/>
                <w:sz w:val="20"/>
                <w:lang w:eastAsia="es-CO"/>
              </w:rPr>
              <w:t>, ya que son aplicables en las entidades del Estado Colombiano.</w:t>
            </w:r>
          </w:p>
        </w:tc>
        <w:tc>
          <w:tcPr>
            <w:tcW w:w="1275" w:type="dxa"/>
            <w:tcBorders>
              <w:top w:val="nil"/>
              <w:left w:val="nil"/>
              <w:bottom w:val="single" w:sz="4" w:space="0" w:color="auto"/>
              <w:right w:val="single" w:sz="4" w:space="0" w:color="auto"/>
            </w:tcBorders>
            <w:shd w:val="clear" w:color="000000" w:fill="FFFFCC"/>
            <w:vAlign w:val="center"/>
          </w:tcPr>
          <w:p w14:paraId="5DA678B8" w14:textId="77777777" w:rsidR="001C36D5" w:rsidRPr="0048796F" w:rsidRDefault="001C36D5" w:rsidP="001765A8">
            <w:pPr>
              <w:rPr>
                <w:rFonts w:ascii="Arial Narrow" w:hAnsi="Arial Narrow" w:cs="Calibri"/>
                <w:color w:val="000000"/>
                <w:sz w:val="18"/>
                <w:szCs w:val="18"/>
                <w:lang w:eastAsia="es-CO"/>
              </w:rPr>
            </w:pPr>
          </w:p>
        </w:tc>
        <w:tc>
          <w:tcPr>
            <w:tcW w:w="851" w:type="dxa"/>
            <w:tcBorders>
              <w:top w:val="nil"/>
              <w:left w:val="nil"/>
              <w:bottom w:val="single" w:sz="4" w:space="0" w:color="auto"/>
              <w:right w:val="single" w:sz="4" w:space="0" w:color="auto"/>
            </w:tcBorders>
            <w:shd w:val="clear" w:color="000000" w:fill="FFFFCC"/>
            <w:noWrap/>
            <w:vAlign w:val="center"/>
          </w:tcPr>
          <w:p w14:paraId="5672049B"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nil"/>
              <w:left w:val="nil"/>
              <w:bottom w:val="single" w:sz="4" w:space="0" w:color="auto"/>
              <w:right w:val="single" w:sz="4" w:space="0" w:color="auto"/>
            </w:tcBorders>
            <w:shd w:val="clear" w:color="000000" w:fill="FFFFCC"/>
            <w:vAlign w:val="center"/>
          </w:tcPr>
          <w:p w14:paraId="6F279F5F"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vAlign w:val="center"/>
          </w:tcPr>
          <w:p w14:paraId="5E1A0362"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nil"/>
              <w:left w:val="nil"/>
              <w:bottom w:val="single" w:sz="4" w:space="0" w:color="auto"/>
              <w:right w:val="single" w:sz="4" w:space="0" w:color="auto"/>
            </w:tcBorders>
            <w:shd w:val="clear" w:color="000000" w:fill="FFFFCC"/>
            <w:vAlign w:val="center"/>
          </w:tcPr>
          <w:p w14:paraId="2700BAD1"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nil"/>
              <w:left w:val="nil"/>
              <w:bottom w:val="single" w:sz="4" w:space="0" w:color="auto"/>
              <w:right w:val="single" w:sz="4" w:space="0" w:color="auto"/>
            </w:tcBorders>
            <w:shd w:val="clear" w:color="000000" w:fill="FFFFCC"/>
          </w:tcPr>
          <w:p w14:paraId="620BB333"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2E47C6CA" w14:textId="77777777" w:rsidTr="0088359D">
        <w:trPr>
          <w:trHeight w:val="134"/>
          <w:jc w:val="center"/>
        </w:trPr>
        <w:tc>
          <w:tcPr>
            <w:tcW w:w="993" w:type="dxa"/>
            <w:vMerge/>
            <w:tcBorders>
              <w:top w:val="nil"/>
              <w:left w:val="single" w:sz="4" w:space="0" w:color="auto"/>
              <w:bottom w:val="single" w:sz="4" w:space="0" w:color="auto"/>
              <w:right w:val="single" w:sz="4" w:space="0" w:color="auto"/>
            </w:tcBorders>
            <w:vAlign w:val="center"/>
          </w:tcPr>
          <w:p w14:paraId="2899ED2F" w14:textId="77777777" w:rsidR="001C36D5" w:rsidRPr="0048796F" w:rsidRDefault="001C36D5" w:rsidP="001765A8">
            <w:pPr>
              <w:rPr>
                <w:rFonts w:ascii="Arial Narrow" w:hAnsi="Arial Narrow" w:cs="Calibri"/>
                <w:color w:val="000000"/>
                <w:sz w:val="20"/>
                <w:lang w:eastAsia="es-CO"/>
              </w:rPr>
            </w:pPr>
          </w:p>
        </w:tc>
        <w:tc>
          <w:tcPr>
            <w:tcW w:w="426" w:type="dxa"/>
            <w:tcBorders>
              <w:top w:val="nil"/>
              <w:left w:val="nil"/>
              <w:bottom w:val="single" w:sz="4" w:space="0" w:color="auto"/>
              <w:right w:val="single" w:sz="4" w:space="0" w:color="auto"/>
            </w:tcBorders>
            <w:shd w:val="clear" w:color="000000" w:fill="FFFFCC"/>
            <w:vAlign w:val="center"/>
          </w:tcPr>
          <w:p w14:paraId="342CE3D7"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23</w:t>
            </w:r>
          </w:p>
        </w:tc>
        <w:tc>
          <w:tcPr>
            <w:tcW w:w="5103" w:type="dxa"/>
            <w:tcBorders>
              <w:top w:val="nil"/>
              <w:left w:val="nil"/>
              <w:bottom w:val="single" w:sz="4" w:space="0" w:color="auto"/>
              <w:right w:val="single" w:sz="4" w:space="0" w:color="auto"/>
            </w:tcBorders>
            <w:shd w:val="clear" w:color="000000" w:fill="FFFFCC"/>
            <w:vAlign w:val="center"/>
          </w:tcPr>
          <w:p w14:paraId="392D78B0"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Gestión del talento humano</w:t>
            </w:r>
          </w:p>
        </w:tc>
        <w:tc>
          <w:tcPr>
            <w:tcW w:w="1275" w:type="dxa"/>
            <w:tcBorders>
              <w:top w:val="nil"/>
              <w:left w:val="nil"/>
              <w:bottom w:val="single" w:sz="4" w:space="0" w:color="auto"/>
              <w:right w:val="single" w:sz="4" w:space="0" w:color="auto"/>
            </w:tcBorders>
            <w:shd w:val="clear" w:color="000000" w:fill="FFFFCC"/>
            <w:vAlign w:val="center"/>
          </w:tcPr>
          <w:p w14:paraId="64E2BE7E"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DAFP/DASCD</w:t>
            </w:r>
          </w:p>
        </w:tc>
        <w:tc>
          <w:tcPr>
            <w:tcW w:w="851" w:type="dxa"/>
            <w:tcBorders>
              <w:top w:val="nil"/>
              <w:left w:val="nil"/>
              <w:bottom w:val="single" w:sz="4" w:space="0" w:color="auto"/>
              <w:right w:val="single" w:sz="4" w:space="0" w:color="auto"/>
            </w:tcBorders>
            <w:shd w:val="clear" w:color="000000" w:fill="FFFFCC"/>
            <w:noWrap/>
            <w:vAlign w:val="center"/>
          </w:tcPr>
          <w:p w14:paraId="69B2E61A"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nil"/>
              <w:left w:val="nil"/>
              <w:bottom w:val="single" w:sz="4" w:space="0" w:color="auto"/>
              <w:right w:val="single" w:sz="4" w:space="0" w:color="auto"/>
            </w:tcBorders>
            <w:shd w:val="clear" w:color="000000" w:fill="FFFFCC"/>
            <w:vAlign w:val="center"/>
          </w:tcPr>
          <w:p w14:paraId="0F3256BB"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vAlign w:val="center"/>
          </w:tcPr>
          <w:p w14:paraId="1935EAE6"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nil"/>
              <w:left w:val="nil"/>
              <w:bottom w:val="single" w:sz="4" w:space="0" w:color="auto"/>
              <w:right w:val="single" w:sz="4" w:space="0" w:color="auto"/>
            </w:tcBorders>
            <w:shd w:val="clear" w:color="000000" w:fill="FFFFCC"/>
            <w:vAlign w:val="center"/>
          </w:tcPr>
          <w:p w14:paraId="44813E6A"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nil"/>
              <w:left w:val="nil"/>
              <w:bottom w:val="single" w:sz="4" w:space="0" w:color="auto"/>
              <w:right w:val="single" w:sz="4" w:space="0" w:color="auto"/>
            </w:tcBorders>
            <w:shd w:val="clear" w:color="000000" w:fill="FFFFCC"/>
          </w:tcPr>
          <w:p w14:paraId="2D443F93"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16B55BA9" w14:textId="77777777" w:rsidTr="0088359D">
        <w:trPr>
          <w:trHeight w:val="139"/>
          <w:jc w:val="center"/>
        </w:trPr>
        <w:tc>
          <w:tcPr>
            <w:tcW w:w="993" w:type="dxa"/>
            <w:vMerge/>
            <w:tcBorders>
              <w:top w:val="nil"/>
              <w:left w:val="single" w:sz="4" w:space="0" w:color="auto"/>
              <w:bottom w:val="single" w:sz="4" w:space="0" w:color="auto"/>
              <w:right w:val="single" w:sz="4" w:space="0" w:color="auto"/>
            </w:tcBorders>
            <w:vAlign w:val="center"/>
          </w:tcPr>
          <w:p w14:paraId="12A20BCD" w14:textId="77777777" w:rsidR="001C36D5" w:rsidRPr="0048796F" w:rsidRDefault="001C36D5" w:rsidP="001765A8">
            <w:pPr>
              <w:rPr>
                <w:rFonts w:ascii="Arial Narrow" w:hAnsi="Arial Narrow" w:cs="Calibri"/>
                <w:color w:val="000000"/>
                <w:sz w:val="20"/>
                <w:lang w:eastAsia="es-CO"/>
              </w:rPr>
            </w:pPr>
          </w:p>
        </w:tc>
        <w:tc>
          <w:tcPr>
            <w:tcW w:w="426" w:type="dxa"/>
            <w:tcBorders>
              <w:top w:val="nil"/>
              <w:left w:val="nil"/>
              <w:bottom w:val="single" w:sz="4" w:space="0" w:color="auto"/>
              <w:right w:val="single" w:sz="4" w:space="0" w:color="auto"/>
            </w:tcBorders>
            <w:shd w:val="clear" w:color="000000" w:fill="FFFFCC"/>
            <w:vAlign w:val="center"/>
          </w:tcPr>
          <w:p w14:paraId="6DAB77D5"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24</w:t>
            </w:r>
          </w:p>
        </w:tc>
        <w:tc>
          <w:tcPr>
            <w:tcW w:w="5103" w:type="dxa"/>
            <w:tcBorders>
              <w:top w:val="nil"/>
              <w:left w:val="nil"/>
              <w:bottom w:val="single" w:sz="4" w:space="0" w:color="auto"/>
              <w:right w:val="single" w:sz="4" w:space="0" w:color="auto"/>
            </w:tcBorders>
            <w:shd w:val="clear" w:color="000000" w:fill="FFFFCC"/>
            <w:vAlign w:val="center"/>
          </w:tcPr>
          <w:p w14:paraId="662127B4"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derecho procesal administrativo</w:t>
            </w:r>
          </w:p>
        </w:tc>
        <w:tc>
          <w:tcPr>
            <w:tcW w:w="1275" w:type="dxa"/>
            <w:tcBorders>
              <w:top w:val="nil"/>
              <w:left w:val="nil"/>
              <w:bottom w:val="single" w:sz="4" w:space="0" w:color="auto"/>
              <w:right w:val="single" w:sz="4" w:space="0" w:color="auto"/>
            </w:tcBorders>
            <w:shd w:val="clear" w:color="000000" w:fill="FFFFCC"/>
            <w:vAlign w:val="center"/>
          </w:tcPr>
          <w:p w14:paraId="1BE7B348"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Asesores SDMUJER</w:t>
            </w:r>
          </w:p>
        </w:tc>
        <w:tc>
          <w:tcPr>
            <w:tcW w:w="851" w:type="dxa"/>
            <w:tcBorders>
              <w:top w:val="nil"/>
              <w:left w:val="nil"/>
              <w:bottom w:val="single" w:sz="4" w:space="0" w:color="auto"/>
              <w:right w:val="single" w:sz="4" w:space="0" w:color="auto"/>
            </w:tcBorders>
            <w:shd w:val="clear" w:color="000000" w:fill="FFFFCC"/>
            <w:noWrap/>
            <w:vAlign w:val="center"/>
          </w:tcPr>
          <w:p w14:paraId="22D5A4EE"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nil"/>
              <w:left w:val="nil"/>
              <w:bottom w:val="single" w:sz="4" w:space="0" w:color="auto"/>
              <w:right w:val="single" w:sz="4" w:space="0" w:color="auto"/>
            </w:tcBorders>
            <w:shd w:val="clear" w:color="000000" w:fill="FFFFCC"/>
            <w:vAlign w:val="center"/>
          </w:tcPr>
          <w:p w14:paraId="7924F4C8"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vAlign w:val="center"/>
          </w:tcPr>
          <w:p w14:paraId="19CF90F3"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3" w:type="dxa"/>
            <w:tcBorders>
              <w:top w:val="nil"/>
              <w:left w:val="nil"/>
              <w:bottom w:val="single" w:sz="4" w:space="0" w:color="auto"/>
              <w:right w:val="single" w:sz="4" w:space="0" w:color="auto"/>
            </w:tcBorders>
            <w:shd w:val="clear" w:color="000000" w:fill="FFFFCC"/>
            <w:vAlign w:val="center"/>
          </w:tcPr>
          <w:p w14:paraId="4AF86A28"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tcPr>
          <w:p w14:paraId="370D5CFE"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04AD79A9" w14:textId="77777777" w:rsidTr="0088359D">
        <w:trPr>
          <w:trHeight w:val="210"/>
          <w:jc w:val="center"/>
        </w:trPr>
        <w:tc>
          <w:tcPr>
            <w:tcW w:w="993" w:type="dxa"/>
            <w:vMerge/>
            <w:tcBorders>
              <w:top w:val="nil"/>
              <w:left w:val="single" w:sz="4" w:space="0" w:color="auto"/>
              <w:bottom w:val="single" w:sz="4" w:space="0" w:color="auto"/>
              <w:right w:val="single" w:sz="4" w:space="0" w:color="auto"/>
            </w:tcBorders>
            <w:vAlign w:val="center"/>
          </w:tcPr>
          <w:p w14:paraId="468A1EA3" w14:textId="77777777" w:rsidR="001C36D5" w:rsidRPr="0048796F" w:rsidRDefault="001C36D5" w:rsidP="001765A8">
            <w:pPr>
              <w:rPr>
                <w:rFonts w:ascii="Arial Narrow" w:hAnsi="Arial Narrow" w:cs="Calibri"/>
                <w:color w:val="000000"/>
                <w:sz w:val="20"/>
                <w:lang w:eastAsia="es-CO"/>
              </w:rPr>
            </w:pPr>
          </w:p>
        </w:tc>
        <w:tc>
          <w:tcPr>
            <w:tcW w:w="426" w:type="dxa"/>
            <w:tcBorders>
              <w:top w:val="nil"/>
              <w:left w:val="nil"/>
              <w:bottom w:val="single" w:sz="4" w:space="0" w:color="auto"/>
              <w:right w:val="single" w:sz="4" w:space="0" w:color="auto"/>
            </w:tcBorders>
            <w:shd w:val="clear" w:color="000000" w:fill="FFFFCC"/>
            <w:vAlign w:val="center"/>
          </w:tcPr>
          <w:p w14:paraId="3BC62E8E"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25</w:t>
            </w:r>
          </w:p>
        </w:tc>
        <w:tc>
          <w:tcPr>
            <w:tcW w:w="5103" w:type="dxa"/>
            <w:tcBorders>
              <w:top w:val="nil"/>
              <w:left w:val="nil"/>
              <w:bottom w:val="single" w:sz="4" w:space="0" w:color="auto"/>
              <w:right w:val="single" w:sz="4" w:space="0" w:color="auto"/>
            </w:tcBorders>
            <w:shd w:val="clear" w:color="000000" w:fill="FFFFCC"/>
            <w:vAlign w:val="center"/>
          </w:tcPr>
          <w:p w14:paraId="3CF4C12C"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responsabilidad fiscal</w:t>
            </w:r>
          </w:p>
        </w:tc>
        <w:tc>
          <w:tcPr>
            <w:tcW w:w="1275" w:type="dxa"/>
            <w:tcBorders>
              <w:top w:val="nil"/>
              <w:left w:val="nil"/>
              <w:bottom w:val="single" w:sz="4" w:space="0" w:color="auto"/>
              <w:right w:val="single" w:sz="4" w:space="0" w:color="auto"/>
            </w:tcBorders>
            <w:shd w:val="clear" w:color="000000" w:fill="FFFFCC"/>
            <w:vAlign w:val="center"/>
          </w:tcPr>
          <w:p w14:paraId="34ADD1B4"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Gestión</w:t>
            </w:r>
          </w:p>
        </w:tc>
        <w:tc>
          <w:tcPr>
            <w:tcW w:w="851" w:type="dxa"/>
            <w:tcBorders>
              <w:top w:val="nil"/>
              <w:left w:val="nil"/>
              <w:bottom w:val="single" w:sz="4" w:space="0" w:color="auto"/>
              <w:right w:val="single" w:sz="4" w:space="0" w:color="auto"/>
            </w:tcBorders>
            <w:shd w:val="clear" w:color="000000" w:fill="FFFFCC"/>
            <w:noWrap/>
            <w:vAlign w:val="center"/>
          </w:tcPr>
          <w:p w14:paraId="0B52B405"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nil"/>
              <w:left w:val="nil"/>
              <w:bottom w:val="single" w:sz="4" w:space="0" w:color="auto"/>
              <w:right w:val="single" w:sz="4" w:space="0" w:color="auto"/>
            </w:tcBorders>
            <w:shd w:val="clear" w:color="000000" w:fill="FFFFCC"/>
            <w:vAlign w:val="center"/>
          </w:tcPr>
          <w:p w14:paraId="7ED0DE2F"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vAlign w:val="center"/>
          </w:tcPr>
          <w:p w14:paraId="2DE89E05"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3" w:type="dxa"/>
            <w:tcBorders>
              <w:top w:val="nil"/>
              <w:left w:val="nil"/>
              <w:bottom w:val="single" w:sz="4" w:space="0" w:color="auto"/>
              <w:right w:val="single" w:sz="4" w:space="0" w:color="auto"/>
            </w:tcBorders>
            <w:shd w:val="clear" w:color="000000" w:fill="FFFFCC"/>
            <w:vAlign w:val="center"/>
          </w:tcPr>
          <w:p w14:paraId="500303DA"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tcPr>
          <w:p w14:paraId="1EB79A77"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08EFFEF4" w14:textId="77777777" w:rsidTr="0088359D">
        <w:trPr>
          <w:trHeight w:val="242"/>
          <w:jc w:val="center"/>
        </w:trPr>
        <w:tc>
          <w:tcPr>
            <w:tcW w:w="993" w:type="dxa"/>
            <w:vMerge/>
            <w:tcBorders>
              <w:top w:val="nil"/>
              <w:left w:val="single" w:sz="4" w:space="0" w:color="auto"/>
              <w:bottom w:val="single" w:sz="4" w:space="0" w:color="auto"/>
              <w:right w:val="single" w:sz="4" w:space="0" w:color="auto"/>
            </w:tcBorders>
            <w:vAlign w:val="center"/>
          </w:tcPr>
          <w:p w14:paraId="0E21053D" w14:textId="77777777" w:rsidR="001C36D5" w:rsidRPr="0048796F" w:rsidRDefault="001C36D5" w:rsidP="001765A8">
            <w:pPr>
              <w:rPr>
                <w:rFonts w:ascii="Arial Narrow" w:hAnsi="Arial Narrow" w:cs="Calibri"/>
                <w:color w:val="000000"/>
                <w:sz w:val="20"/>
                <w:lang w:eastAsia="es-CO"/>
              </w:rPr>
            </w:pPr>
          </w:p>
        </w:tc>
        <w:tc>
          <w:tcPr>
            <w:tcW w:w="426" w:type="dxa"/>
            <w:tcBorders>
              <w:top w:val="nil"/>
              <w:left w:val="nil"/>
              <w:bottom w:val="single" w:sz="4" w:space="0" w:color="auto"/>
              <w:right w:val="single" w:sz="4" w:space="0" w:color="auto"/>
            </w:tcBorders>
            <w:shd w:val="clear" w:color="000000" w:fill="FFFFCC"/>
            <w:vAlign w:val="center"/>
          </w:tcPr>
          <w:p w14:paraId="23D2BB85"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26</w:t>
            </w:r>
          </w:p>
        </w:tc>
        <w:tc>
          <w:tcPr>
            <w:tcW w:w="5103" w:type="dxa"/>
            <w:tcBorders>
              <w:top w:val="nil"/>
              <w:left w:val="nil"/>
              <w:bottom w:val="single" w:sz="4" w:space="0" w:color="auto"/>
              <w:right w:val="single" w:sz="4" w:space="0" w:color="auto"/>
            </w:tcBorders>
            <w:shd w:val="clear" w:color="000000" w:fill="FFFFCC"/>
            <w:vAlign w:val="center"/>
          </w:tcPr>
          <w:p w14:paraId="6670A64B"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Rendición de cuentas – como hacerla</w:t>
            </w:r>
          </w:p>
        </w:tc>
        <w:tc>
          <w:tcPr>
            <w:tcW w:w="1275" w:type="dxa"/>
            <w:tcBorders>
              <w:top w:val="nil"/>
              <w:left w:val="nil"/>
              <w:bottom w:val="single" w:sz="4" w:space="0" w:color="auto"/>
              <w:right w:val="single" w:sz="4" w:space="0" w:color="auto"/>
            </w:tcBorders>
            <w:shd w:val="clear" w:color="000000" w:fill="FFFFCC"/>
            <w:vAlign w:val="center"/>
          </w:tcPr>
          <w:p w14:paraId="7D88F6F4"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Veeduría/personería/ secretaria general</w:t>
            </w:r>
          </w:p>
        </w:tc>
        <w:tc>
          <w:tcPr>
            <w:tcW w:w="851" w:type="dxa"/>
            <w:tcBorders>
              <w:top w:val="nil"/>
              <w:left w:val="nil"/>
              <w:bottom w:val="single" w:sz="4" w:space="0" w:color="auto"/>
              <w:right w:val="single" w:sz="4" w:space="0" w:color="auto"/>
            </w:tcBorders>
            <w:shd w:val="clear" w:color="000000" w:fill="FFFFCC"/>
            <w:noWrap/>
            <w:vAlign w:val="center"/>
          </w:tcPr>
          <w:p w14:paraId="0A76F24C"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nil"/>
              <w:left w:val="nil"/>
              <w:bottom w:val="single" w:sz="4" w:space="0" w:color="auto"/>
              <w:right w:val="single" w:sz="4" w:space="0" w:color="auto"/>
            </w:tcBorders>
            <w:shd w:val="clear" w:color="000000" w:fill="FFFFCC"/>
            <w:vAlign w:val="center"/>
          </w:tcPr>
          <w:p w14:paraId="1039F733"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vAlign w:val="center"/>
          </w:tcPr>
          <w:p w14:paraId="1ACD0BBD"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3" w:type="dxa"/>
            <w:tcBorders>
              <w:top w:val="nil"/>
              <w:left w:val="nil"/>
              <w:bottom w:val="single" w:sz="4" w:space="0" w:color="auto"/>
              <w:right w:val="single" w:sz="4" w:space="0" w:color="auto"/>
            </w:tcBorders>
            <w:shd w:val="clear" w:color="000000" w:fill="FFFFCC"/>
            <w:vAlign w:val="center"/>
          </w:tcPr>
          <w:p w14:paraId="47480B94"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tcPr>
          <w:p w14:paraId="31F11644"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5A0D8B6D" w14:textId="77777777" w:rsidTr="0088359D">
        <w:trPr>
          <w:trHeight w:val="416"/>
          <w:jc w:val="center"/>
        </w:trPr>
        <w:tc>
          <w:tcPr>
            <w:tcW w:w="993" w:type="dxa"/>
            <w:vMerge/>
            <w:tcBorders>
              <w:top w:val="nil"/>
              <w:left w:val="single" w:sz="4" w:space="0" w:color="auto"/>
              <w:bottom w:val="single" w:sz="4" w:space="0" w:color="auto"/>
              <w:right w:val="single" w:sz="4" w:space="0" w:color="auto"/>
            </w:tcBorders>
            <w:vAlign w:val="center"/>
          </w:tcPr>
          <w:p w14:paraId="7A149EB8" w14:textId="77777777" w:rsidR="001C36D5" w:rsidRPr="0048796F" w:rsidRDefault="001C36D5" w:rsidP="001765A8">
            <w:pPr>
              <w:rPr>
                <w:rFonts w:ascii="Arial Narrow" w:hAnsi="Arial Narrow" w:cs="Calibri"/>
                <w:color w:val="000000"/>
                <w:sz w:val="20"/>
                <w:lang w:eastAsia="es-CO"/>
              </w:rPr>
            </w:pPr>
          </w:p>
        </w:tc>
        <w:tc>
          <w:tcPr>
            <w:tcW w:w="426" w:type="dxa"/>
            <w:tcBorders>
              <w:top w:val="nil"/>
              <w:left w:val="nil"/>
              <w:bottom w:val="single" w:sz="4" w:space="0" w:color="auto"/>
              <w:right w:val="single" w:sz="4" w:space="0" w:color="auto"/>
            </w:tcBorders>
            <w:shd w:val="clear" w:color="000000" w:fill="FFFFCC"/>
            <w:vAlign w:val="center"/>
          </w:tcPr>
          <w:p w14:paraId="0419EF02"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27</w:t>
            </w:r>
          </w:p>
        </w:tc>
        <w:tc>
          <w:tcPr>
            <w:tcW w:w="5103" w:type="dxa"/>
            <w:tcBorders>
              <w:top w:val="nil"/>
              <w:left w:val="nil"/>
              <w:bottom w:val="single" w:sz="4" w:space="0" w:color="auto"/>
              <w:right w:val="single" w:sz="4" w:space="0" w:color="auto"/>
            </w:tcBorders>
            <w:shd w:val="clear" w:color="000000" w:fill="FFFFCC"/>
            <w:vAlign w:val="center"/>
          </w:tcPr>
          <w:p w14:paraId="71F2E46F" w14:textId="541FCFE8" w:rsidR="001C36D5" w:rsidRPr="0048796F" w:rsidRDefault="00192501" w:rsidP="001765A8">
            <w:pPr>
              <w:rPr>
                <w:rFonts w:ascii="Arial Narrow" w:hAnsi="Arial Narrow" w:cs="Calibri"/>
                <w:color w:val="000000"/>
                <w:sz w:val="20"/>
                <w:lang w:eastAsia="es-CO"/>
              </w:rPr>
            </w:pPr>
            <w:r>
              <w:rPr>
                <w:rFonts w:ascii="Arial Narrow" w:hAnsi="Arial Narrow" w:cs="Calibri"/>
                <w:color w:val="000000"/>
                <w:sz w:val="20"/>
                <w:lang w:eastAsia="es-CO"/>
              </w:rPr>
              <w:t>C</w:t>
            </w:r>
            <w:r w:rsidR="001C36D5" w:rsidRPr="0048796F">
              <w:rPr>
                <w:rFonts w:ascii="Arial Narrow" w:hAnsi="Arial Narrow" w:cs="Calibri"/>
                <w:color w:val="000000"/>
                <w:sz w:val="20"/>
                <w:lang w:eastAsia="es-CO"/>
              </w:rPr>
              <w:t>ontratación para no abogados: Fortalecer el quehacer del rol de supervisor contractual según el manual de contratación, planeación contractual, Análisis del sector – determinación de precios y costos, supervisión</w:t>
            </w:r>
          </w:p>
        </w:tc>
        <w:tc>
          <w:tcPr>
            <w:tcW w:w="1275" w:type="dxa"/>
            <w:tcBorders>
              <w:top w:val="nil"/>
              <w:left w:val="nil"/>
              <w:bottom w:val="single" w:sz="4" w:space="0" w:color="auto"/>
              <w:right w:val="single" w:sz="4" w:space="0" w:color="auto"/>
            </w:tcBorders>
            <w:shd w:val="clear" w:color="000000" w:fill="FFFFCC"/>
            <w:vAlign w:val="center"/>
          </w:tcPr>
          <w:p w14:paraId="7B7BC8A0"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DC. Asesores SDMUJER</w:t>
            </w:r>
          </w:p>
        </w:tc>
        <w:tc>
          <w:tcPr>
            <w:tcW w:w="851" w:type="dxa"/>
            <w:tcBorders>
              <w:top w:val="nil"/>
              <w:left w:val="nil"/>
              <w:bottom w:val="single" w:sz="4" w:space="0" w:color="auto"/>
              <w:right w:val="single" w:sz="4" w:space="0" w:color="auto"/>
            </w:tcBorders>
            <w:shd w:val="clear" w:color="000000" w:fill="FFFFCC"/>
            <w:noWrap/>
            <w:vAlign w:val="center"/>
          </w:tcPr>
          <w:p w14:paraId="56CC8BD9"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nil"/>
              <w:left w:val="nil"/>
              <w:bottom w:val="single" w:sz="4" w:space="0" w:color="auto"/>
              <w:right w:val="single" w:sz="4" w:space="0" w:color="auto"/>
            </w:tcBorders>
            <w:shd w:val="clear" w:color="000000" w:fill="FFFFCC"/>
            <w:vAlign w:val="center"/>
          </w:tcPr>
          <w:p w14:paraId="001DE910" w14:textId="77777777" w:rsidR="001C36D5" w:rsidRPr="0048796F" w:rsidRDefault="001C36D5" w:rsidP="001765A8">
            <w:pPr>
              <w:rPr>
                <w:rFonts w:ascii="Arial Narrow" w:hAnsi="Arial Narrow" w:cs="Calibri"/>
                <w:color w:val="000000"/>
                <w:sz w:val="12"/>
                <w:szCs w:val="12"/>
                <w:lang w:eastAsia="es-CO"/>
              </w:rPr>
            </w:pPr>
            <w:r w:rsidRPr="0048796F">
              <w:rPr>
                <w:rFonts w:ascii="Arial Narrow" w:hAnsi="Arial Narrow" w:cs="Calibri"/>
                <w:color w:val="000000"/>
                <w:sz w:val="12"/>
                <w:szCs w:val="12"/>
                <w:lang w:eastAsia="es-CO"/>
              </w:rPr>
              <w:t>X</w:t>
            </w:r>
          </w:p>
        </w:tc>
        <w:tc>
          <w:tcPr>
            <w:tcW w:w="284" w:type="dxa"/>
            <w:tcBorders>
              <w:top w:val="nil"/>
              <w:left w:val="nil"/>
              <w:bottom w:val="single" w:sz="4" w:space="0" w:color="auto"/>
              <w:right w:val="single" w:sz="4" w:space="0" w:color="auto"/>
            </w:tcBorders>
            <w:shd w:val="clear" w:color="000000" w:fill="FFFFCC"/>
            <w:vAlign w:val="center"/>
          </w:tcPr>
          <w:p w14:paraId="1682CD80" w14:textId="77777777" w:rsidR="001C36D5" w:rsidRPr="0048796F" w:rsidRDefault="001C36D5" w:rsidP="001765A8">
            <w:pPr>
              <w:rPr>
                <w:rFonts w:ascii="Arial Narrow" w:hAnsi="Arial Narrow" w:cs="Calibri"/>
                <w:color w:val="000000"/>
                <w:sz w:val="12"/>
                <w:szCs w:val="12"/>
                <w:lang w:eastAsia="es-CO"/>
              </w:rPr>
            </w:pPr>
          </w:p>
        </w:tc>
        <w:tc>
          <w:tcPr>
            <w:tcW w:w="283" w:type="dxa"/>
            <w:tcBorders>
              <w:top w:val="nil"/>
              <w:left w:val="nil"/>
              <w:bottom w:val="single" w:sz="4" w:space="0" w:color="auto"/>
              <w:right w:val="single" w:sz="4" w:space="0" w:color="auto"/>
            </w:tcBorders>
            <w:shd w:val="clear" w:color="000000" w:fill="FFFFCC"/>
            <w:vAlign w:val="center"/>
          </w:tcPr>
          <w:p w14:paraId="3312744E" w14:textId="77777777" w:rsidR="001C36D5" w:rsidRPr="0048796F" w:rsidRDefault="001C36D5" w:rsidP="001765A8">
            <w:pPr>
              <w:rPr>
                <w:rFonts w:ascii="Arial Narrow" w:hAnsi="Arial Narrow" w:cs="Calibri"/>
                <w:color w:val="000000"/>
                <w:sz w:val="12"/>
                <w:szCs w:val="12"/>
                <w:lang w:eastAsia="es-CO"/>
              </w:rPr>
            </w:pPr>
          </w:p>
        </w:tc>
        <w:tc>
          <w:tcPr>
            <w:tcW w:w="284" w:type="dxa"/>
            <w:tcBorders>
              <w:top w:val="nil"/>
              <w:left w:val="nil"/>
              <w:bottom w:val="single" w:sz="4" w:space="0" w:color="auto"/>
              <w:right w:val="single" w:sz="4" w:space="0" w:color="auto"/>
            </w:tcBorders>
            <w:shd w:val="clear" w:color="000000" w:fill="FFFFCC"/>
          </w:tcPr>
          <w:p w14:paraId="66049D25" w14:textId="77777777" w:rsidR="001C36D5" w:rsidRPr="0048796F" w:rsidRDefault="001C36D5" w:rsidP="001765A8">
            <w:pPr>
              <w:rPr>
                <w:rFonts w:ascii="Arial Narrow" w:hAnsi="Arial Narrow" w:cs="Calibri"/>
                <w:color w:val="000000"/>
                <w:sz w:val="12"/>
                <w:szCs w:val="12"/>
                <w:lang w:eastAsia="es-CO"/>
              </w:rPr>
            </w:pPr>
          </w:p>
        </w:tc>
      </w:tr>
      <w:tr w:rsidR="001C36D5" w:rsidRPr="0048796F" w14:paraId="04206CD1" w14:textId="77777777" w:rsidTr="0088359D">
        <w:trPr>
          <w:trHeight w:val="255"/>
          <w:jc w:val="center"/>
        </w:trPr>
        <w:tc>
          <w:tcPr>
            <w:tcW w:w="993" w:type="dxa"/>
            <w:vMerge/>
            <w:tcBorders>
              <w:top w:val="nil"/>
              <w:left w:val="single" w:sz="4" w:space="0" w:color="auto"/>
              <w:bottom w:val="single" w:sz="4" w:space="0" w:color="auto"/>
              <w:right w:val="single" w:sz="4" w:space="0" w:color="auto"/>
            </w:tcBorders>
            <w:vAlign w:val="center"/>
          </w:tcPr>
          <w:p w14:paraId="54AABF85" w14:textId="77777777" w:rsidR="001C36D5" w:rsidRPr="0048796F" w:rsidRDefault="001C36D5" w:rsidP="001765A8">
            <w:pPr>
              <w:rPr>
                <w:rFonts w:ascii="Arial Narrow" w:hAnsi="Arial Narrow" w:cs="Calibri"/>
                <w:color w:val="000000"/>
                <w:sz w:val="20"/>
                <w:lang w:eastAsia="es-CO"/>
              </w:rPr>
            </w:pPr>
          </w:p>
        </w:tc>
        <w:tc>
          <w:tcPr>
            <w:tcW w:w="426" w:type="dxa"/>
            <w:tcBorders>
              <w:top w:val="nil"/>
              <w:left w:val="nil"/>
              <w:bottom w:val="single" w:sz="4" w:space="0" w:color="auto"/>
              <w:right w:val="single" w:sz="4" w:space="0" w:color="auto"/>
            </w:tcBorders>
            <w:shd w:val="clear" w:color="000000" w:fill="FFFFCC"/>
            <w:vAlign w:val="center"/>
          </w:tcPr>
          <w:p w14:paraId="358232E0"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28</w:t>
            </w:r>
          </w:p>
        </w:tc>
        <w:tc>
          <w:tcPr>
            <w:tcW w:w="5103" w:type="dxa"/>
            <w:tcBorders>
              <w:top w:val="nil"/>
              <w:left w:val="nil"/>
              <w:bottom w:val="single" w:sz="4" w:space="0" w:color="auto"/>
              <w:right w:val="single" w:sz="4" w:space="0" w:color="auto"/>
            </w:tcBorders>
            <w:shd w:val="clear" w:color="000000" w:fill="FFFFCC"/>
            <w:vAlign w:val="center"/>
          </w:tcPr>
          <w:p w14:paraId="5EE681E2" w14:textId="77777777" w:rsidR="001C36D5" w:rsidRPr="0048796F" w:rsidRDefault="001C36D5" w:rsidP="001765A8">
            <w:pPr>
              <w:rPr>
                <w:rFonts w:ascii="Arial Narrow" w:hAnsi="Arial Narrow" w:cs="Calibri"/>
                <w:b/>
                <w:bCs/>
                <w:color w:val="000000"/>
                <w:sz w:val="20"/>
                <w:lang w:eastAsia="es-CO"/>
              </w:rPr>
            </w:pPr>
            <w:r w:rsidRPr="0048796F">
              <w:rPr>
                <w:rFonts w:ascii="Arial Narrow" w:hAnsi="Arial Narrow"/>
                <w:color w:val="000000"/>
                <w:sz w:val="20"/>
              </w:rPr>
              <w:t>Manejo de inventarios - Derechos y deberes de los servidores en el manejo de bienes del estado</w:t>
            </w:r>
          </w:p>
        </w:tc>
        <w:tc>
          <w:tcPr>
            <w:tcW w:w="1275" w:type="dxa"/>
            <w:tcBorders>
              <w:top w:val="nil"/>
              <w:left w:val="nil"/>
              <w:bottom w:val="single" w:sz="4" w:space="0" w:color="auto"/>
              <w:right w:val="single" w:sz="4" w:space="0" w:color="auto"/>
            </w:tcBorders>
            <w:shd w:val="clear" w:color="000000" w:fill="FFFFCC"/>
            <w:vAlign w:val="center"/>
          </w:tcPr>
          <w:p w14:paraId="79BB0F0F"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Propulsor</w:t>
            </w:r>
          </w:p>
        </w:tc>
        <w:tc>
          <w:tcPr>
            <w:tcW w:w="851" w:type="dxa"/>
            <w:tcBorders>
              <w:top w:val="nil"/>
              <w:left w:val="nil"/>
              <w:bottom w:val="single" w:sz="4" w:space="0" w:color="auto"/>
              <w:right w:val="single" w:sz="4" w:space="0" w:color="auto"/>
            </w:tcBorders>
            <w:shd w:val="clear" w:color="000000" w:fill="FFFFCC"/>
            <w:noWrap/>
            <w:vAlign w:val="center"/>
          </w:tcPr>
          <w:p w14:paraId="183DA2C5"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nil"/>
              <w:left w:val="nil"/>
              <w:bottom w:val="single" w:sz="4" w:space="0" w:color="auto"/>
              <w:right w:val="single" w:sz="4" w:space="0" w:color="auto"/>
            </w:tcBorders>
            <w:shd w:val="clear" w:color="000000" w:fill="FFFFCC"/>
            <w:vAlign w:val="center"/>
          </w:tcPr>
          <w:p w14:paraId="0F9A1DD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X</w:t>
            </w:r>
          </w:p>
        </w:tc>
        <w:tc>
          <w:tcPr>
            <w:tcW w:w="284" w:type="dxa"/>
            <w:tcBorders>
              <w:top w:val="nil"/>
              <w:left w:val="nil"/>
              <w:bottom w:val="single" w:sz="4" w:space="0" w:color="auto"/>
              <w:right w:val="single" w:sz="4" w:space="0" w:color="auto"/>
            </w:tcBorders>
            <w:shd w:val="clear" w:color="000000" w:fill="FFFFCC"/>
            <w:vAlign w:val="center"/>
          </w:tcPr>
          <w:p w14:paraId="26774C0C" w14:textId="77777777" w:rsidR="001C36D5" w:rsidRPr="0048796F" w:rsidRDefault="001C36D5" w:rsidP="001765A8">
            <w:pPr>
              <w:rPr>
                <w:rFonts w:ascii="Arial Narrow" w:hAnsi="Arial Narrow" w:cs="Calibri"/>
                <w:color w:val="000000"/>
                <w:sz w:val="20"/>
                <w:lang w:eastAsia="es-CO"/>
              </w:rPr>
            </w:pPr>
          </w:p>
        </w:tc>
        <w:tc>
          <w:tcPr>
            <w:tcW w:w="283" w:type="dxa"/>
            <w:tcBorders>
              <w:top w:val="nil"/>
              <w:left w:val="nil"/>
              <w:bottom w:val="single" w:sz="4" w:space="0" w:color="auto"/>
              <w:right w:val="single" w:sz="4" w:space="0" w:color="auto"/>
            </w:tcBorders>
            <w:shd w:val="clear" w:color="000000" w:fill="FFFFCC"/>
            <w:vAlign w:val="center"/>
          </w:tcPr>
          <w:p w14:paraId="49AD2FC4" w14:textId="77777777" w:rsidR="001C36D5" w:rsidRPr="0048796F" w:rsidRDefault="001C36D5" w:rsidP="001765A8">
            <w:pPr>
              <w:rPr>
                <w:rFonts w:ascii="Arial Narrow" w:hAnsi="Arial Narrow" w:cs="Calibri"/>
                <w:color w:val="000000"/>
                <w:sz w:val="20"/>
                <w:lang w:eastAsia="es-CO"/>
              </w:rPr>
            </w:pPr>
          </w:p>
        </w:tc>
        <w:tc>
          <w:tcPr>
            <w:tcW w:w="284" w:type="dxa"/>
            <w:tcBorders>
              <w:top w:val="nil"/>
              <w:left w:val="nil"/>
              <w:bottom w:val="single" w:sz="4" w:space="0" w:color="auto"/>
              <w:right w:val="single" w:sz="4" w:space="0" w:color="auto"/>
            </w:tcBorders>
            <w:shd w:val="clear" w:color="000000" w:fill="FFFFCC"/>
          </w:tcPr>
          <w:p w14:paraId="140E5004" w14:textId="77777777" w:rsidR="001C36D5" w:rsidRPr="0048796F" w:rsidRDefault="001C36D5" w:rsidP="001765A8">
            <w:pPr>
              <w:rPr>
                <w:rFonts w:ascii="Arial Narrow" w:hAnsi="Arial Narrow" w:cs="Calibri"/>
                <w:color w:val="000000"/>
                <w:sz w:val="20"/>
                <w:lang w:eastAsia="es-CO"/>
              </w:rPr>
            </w:pPr>
          </w:p>
        </w:tc>
      </w:tr>
      <w:tr w:rsidR="001C36D5" w:rsidRPr="0048796F" w14:paraId="76DE3993" w14:textId="77777777" w:rsidTr="0085001E">
        <w:trPr>
          <w:trHeight w:val="216"/>
          <w:jc w:val="center"/>
        </w:trPr>
        <w:tc>
          <w:tcPr>
            <w:tcW w:w="993" w:type="dxa"/>
            <w:vMerge/>
            <w:tcBorders>
              <w:top w:val="nil"/>
              <w:left w:val="single" w:sz="4" w:space="0" w:color="auto"/>
              <w:bottom w:val="nil"/>
              <w:right w:val="single" w:sz="4" w:space="0" w:color="auto"/>
            </w:tcBorders>
            <w:vAlign w:val="center"/>
            <w:hideMark/>
          </w:tcPr>
          <w:p w14:paraId="6AFB4CB7" w14:textId="77777777" w:rsidR="001C36D5" w:rsidRPr="0048796F" w:rsidRDefault="001C36D5" w:rsidP="001765A8">
            <w:pPr>
              <w:rPr>
                <w:rFonts w:ascii="Arial Narrow" w:hAnsi="Arial Narrow" w:cs="Calibri"/>
                <w:color w:val="000000"/>
                <w:sz w:val="20"/>
                <w:lang w:eastAsia="es-CO"/>
              </w:rPr>
            </w:pPr>
          </w:p>
        </w:tc>
        <w:tc>
          <w:tcPr>
            <w:tcW w:w="426" w:type="dxa"/>
            <w:tcBorders>
              <w:top w:val="single" w:sz="4" w:space="0" w:color="auto"/>
              <w:left w:val="nil"/>
              <w:bottom w:val="single" w:sz="4" w:space="0" w:color="auto"/>
              <w:right w:val="single" w:sz="4" w:space="0" w:color="auto"/>
            </w:tcBorders>
            <w:shd w:val="clear" w:color="000000" w:fill="FFFFCC"/>
            <w:vAlign w:val="center"/>
          </w:tcPr>
          <w:p w14:paraId="45BAEA90"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29</w:t>
            </w:r>
          </w:p>
        </w:tc>
        <w:tc>
          <w:tcPr>
            <w:tcW w:w="5103" w:type="dxa"/>
            <w:tcBorders>
              <w:top w:val="single" w:sz="4" w:space="0" w:color="auto"/>
              <w:left w:val="nil"/>
              <w:bottom w:val="single" w:sz="4" w:space="0" w:color="auto"/>
              <w:right w:val="single" w:sz="4" w:space="0" w:color="auto"/>
            </w:tcBorders>
            <w:shd w:val="clear" w:color="000000" w:fill="FFFFCC"/>
            <w:vAlign w:val="center"/>
          </w:tcPr>
          <w:p w14:paraId="2EC56750" w14:textId="77777777" w:rsidR="001C36D5" w:rsidRPr="0048796F" w:rsidRDefault="001C36D5" w:rsidP="001765A8">
            <w:pPr>
              <w:rPr>
                <w:rFonts w:ascii="Arial Narrow" w:hAnsi="Arial Narrow" w:cs="Calibri"/>
                <w:b/>
                <w:bCs/>
                <w:color w:val="000000"/>
                <w:sz w:val="20"/>
                <w:lang w:eastAsia="es-CO"/>
              </w:rPr>
            </w:pPr>
            <w:r w:rsidRPr="0048796F">
              <w:rPr>
                <w:rFonts w:ascii="Arial Narrow" w:hAnsi="Arial Narrow"/>
                <w:color w:val="000000"/>
                <w:sz w:val="20"/>
              </w:rPr>
              <w:t>Situaciones administrativos - procedimientos internos</w:t>
            </w:r>
          </w:p>
        </w:tc>
        <w:tc>
          <w:tcPr>
            <w:tcW w:w="1275" w:type="dxa"/>
            <w:tcBorders>
              <w:top w:val="single" w:sz="4" w:space="0" w:color="auto"/>
              <w:left w:val="nil"/>
              <w:bottom w:val="single" w:sz="4" w:space="0" w:color="auto"/>
              <w:right w:val="single" w:sz="4" w:space="0" w:color="auto"/>
            </w:tcBorders>
            <w:shd w:val="clear" w:color="000000" w:fill="FFFFCC"/>
            <w:vAlign w:val="center"/>
          </w:tcPr>
          <w:p w14:paraId="6AE655E4"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DT, DASCD</w:t>
            </w:r>
          </w:p>
        </w:tc>
        <w:tc>
          <w:tcPr>
            <w:tcW w:w="851" w:type="dxa"/>
            <w:tcBorders>
              <w:top w:val="single" w:sz="4" w:space="0" w:color="auto"/>
              <w:left w:val="nil"/>
              <w:bottom w:val="single" w:sz="4" w:space="0" w:color="auto"/>
              <w:right w:val="single" w:sz="4" w:space="0" w:color="auto"/>
            </w:tcBorders>
            <w:shd w:val="clear" w:color="000000" w:fill="FFFFCC"/>
            <w:noWrap/>
            <w:vAlign w:val="center"/>
          </w:tcPr>
          <w:p w14:paraId="2179EDC3"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nil"/>
              <w:bottom w:val="single" w:sz="4" w:space="0" w:color="auto"/>
              <w:right w:val="single" w:sz="4" w:space="0" w:color="auto"/>
            </w:tcBorders>
            <w:shd w:val="clear" w:color="000000" w:fill="FFFFCC"/>
            <w:vAlign w:val="center"/>
          </w:tcPr>
          <w:p w14:paraId="5DA314E6" w14:textId="77777777" w:rsidR="001C36D5" w:rsidRPr="0048796F" w:rsidRDefault="001C36D5" w:rsidP="001765A8">
            <w:pPr>
              <w:rPr>
                <w:rFonts w:ascii="Arial Narrow" w:hAnsi="Arial Narrow" w:cs="Calibri"/>
                <w:color w:val="000000"/>
                <w:sz w:val="20"/>
                <w:lang w:eastAsia="es-CO"/>
              </w:rPr>
            </w:pPr>
          </w:p>
        </w:tc>
        <w:tc>
          <w:tcPr>
            <w:tcW w:w="284" w:type="dxa"/>
            <w:tcBorders>
              <w:top w:val="single" w:sz="4" w:space="0" w:color="auto"/>
              <w:left w:val="nil"/>
              <w:bottom w:val="single" w:sz="4" w:space="0" w:color="auto"/>
              <w:right w:val="single" w:sz="4" w:space="0" w:color="auto"/>
            </w:tcBorders>
            <w:shd w:val="clear" w:color="000000" w:fill="FFFFCC"/>
            <w:vAlign w:val="center"/>
          </w:tcPr>
          <w:p w14:paraId="5465AB3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X</w:t>
            </w:r>
          </w:p>
        </w:tc>
        <w:tc>
          <w:tcPr>
            <w:tcW w:w="283" w:type="dxa"/>
            <w:tcBorders>
              <w:top w:val="single" w:sz="4" w:space="0" w:color="auto"/>
              <w:left w:val="nil"/>
              <w:bottom w:val="single" w:sz="4" w:space="0" w:color="auto"/>
              <w:right w:val="single" w:sz="4" w:space="0" w:color="auto"/>
            </w:tcBorders>
            <w:shd w:val="clear" w:color="000000" w:fill="FFFFCC"/>
            <w:vAlign w:val="center"/>
          </w:tcPr>
          <w:p w14:paraId="5B658FBA" w14:textId="77777777" w:rsidR="001C36D5" w:rsidRPr="0048796F" w:rsidRDefault="001C36D5" w:rsidP="001765A8">
            <w:pPr>
              <w:rPr>
                <w:rFonts w:ascii="Arial Narrow" w:hAnsi="Arial Narrow" w:cs="Calibri"/>
                <w:color w:val="000000"/>
                <w:sz w:val="20"/>
                <w:lang w:eastAsia="es-CO"/>
              </w:rPr>
            </w:pPr>
          </w:p>
        </w:tc>
        <w:tc>
          <w:tcPr>
            <w:tcW w:w="284" w:type="dxa"/>
            <w:tcBorders>
              <w:top w:val="single" w:sz="4" w:space="0" w:color="auto"/>
              <w:left w:val="nil"/>
              <w:bottom w:val="single" w:sz="4" w:space="0" w:color="auto"/>
              <w:right w:val="single" w:sz="4" w:space="0" w:color="auto"/>
            </w:tcBorders>
            <w:shd w:val="clear" w:color="000000" w:fill="FFFFCC"/>
          </w:tcPr>
          <w:p w14:paraId="6247C85B" w14:textId="77777777" w:rsidR="001C36D5" w:rsidRPr="0048796F" w:rsidRDefault="001C36D5" w:rsidP="001765A8">
            <w:pPr>
              <w:rPr>
                <w:rFonts w:ascii="Arial Narrow" w:hAnsi="Arial Narrow" w:cs="Calibri"/>
                <w:color w:val="000000"/>
                <w:sz w:val="20"/>
                <w:lang w:eastAsia="es-CO"/>
              </w:rPr>
            </w:pPr>
          </w:p>
        </w:tc>
      </w:tr>
      <w:tr w:rsidR="001C36D5" w:rsidRPr="0048796F" w14:paraId="6BEBE843" w14:textId="77777777" w:rsidTr="0085001E">
        <w:trPr>
          <w:trHeight w:val="261"/>
          <w:jc w:val="center"/>
        </w:trPr>
        <w:tc>
          <w:tcPr>
            <w:tcW w:w="993" w:type="dxa"/>
            <w:tcBorders>
              <w:top w:val="nil"/>
              <w:left w:val="single" w:sz="4" w:space="0" w:color="auto"/>
              <w:bottom w:val="nil"/>
              <w:right w:val="single" w:sz="4" w:space="0" w:color="auto"/>
            </w:tcBorders>
            <w:vAlign w:val="center"/>
          </w:tcPr>
          <w:p w14:paraId="4653B988" w14:textId="77777777" w:rsidR="001C36D5" w:rsidRPr="0048796F" w:rsidRDefault="001C36D5" w:rsidP="001765A8">
            <w:pPr>
              <w:rPr>
                <w:rFonts w:ascii="Arial Narrow" w:hAnsi="Arial Narrow" w:cs="Calibri"/>
                <w:color w:val="000000"/>
                <w:sz w:val="20"/>
                <w:lang w:eastAsia="es-CO"/>
              </w:rPr>
            </w:pPr>
          </w:p>
        </w:tc>
        <w:tc>
          <w:tcPr>
            <w:tcW w:w="426" w:type="dxa"/>
            <w:tcBorders>
              <w:top w:val="single" w:sz="4" w:space="0" w:color="auto"/>
              <w:left w:val="nil"/>
              <w:bottom w:val="single" w:sz="4" w:space="0" w:color="auto"/>
              <w:right w:val="single" w:sz="4" w:space="0" w:color="auto"/>
            </w:tcBorders>
            <w:shd w:val="clear" w:color="000000" w:fill="FFFFCC"/>
            <w:vAlign w:val="center"/>
          </w:tcPr>
          <w:p w14:paraId="15017D70" w14:textId="77777777" w:rsidR="001C36D5"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30</w:t>
            </w:r>
          </w:p>
        </w:tc>
        <w:tc>
          <w:tcPr>
            <w:tcW w:w="5103" w:type="dxa"/>
            <w:tcBorders>
              <w:top w:val="single" w:sz="4" w:space="0" w:color="auto"/>
              <w:left w:val="nil"/>
              <w:bottom w:val="single" w:sz="4" w:space="0" w:color="auto"/>
              <w:right w:val="single" w:sz="4" w:space="0" w:color="auto"/>
            </w:tcBorders>
            <w:shd w:val="clear" w:color="000000" w:fill="FFFFCC"/>
            <w:vAlign w:val="center"/>
          </w:tcPr>
          <w:p w14:paraId="7535DBCB" w14:textId="77777777" w:rsidR="001C36D5" w:rsidRPr="0048796F" w:rsidRDefault="001C36D5" w:rsidP="001765A8">
            <w:pPr>
              <w:rPr>
                <w:rFonts w:ascii="Arial Narrow" w:hAnsi="Arial Narrow"/>
                <w:color w:val="000000"/>
                <w:sz w:val="20"/>
              </w:rPr>
            </w:pPr>
            <w:r>
              <w:rPr>
                <w:rFonts w:ascii="Arial Narrow" w:hAnsi="Arial Narrow"/>
                <w:color w:val="000000"/>
                <w:sz w:val="20"/>
              </w:rPr>
              <w:t>Adaptación al cambio</w:t>
            </w:r>
          </w:p>
        </w:tc>
        <w:tc>
          <w:tcPr>
            <w:tcW w:w="1275" w:type="dxa"/>
            <w:tcBorders>
              <w:top w:val="single" w:sz="4" w:space="0" w:color="auto"/>
              <w:left w:val="nil"/>
              <w:bottom w:val="single" w:sz="4" w:space="0" w:color="auto"/>
              <w:right w:val="single" w:sz="4" w:space="0" w:color="auto"/>
            </w:tcBorders>
            <w:shd w:val="clear" w:color="000000" w:fill="FFFFCC"/>
            <w:vAlign w:val="center"/>
          </w:tcPr>
          <w:p w14:paraId="0A7599DD"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sz w:val="18"/>
                <w:szCs w:val="18"/>
                <w:lang w:eastAsia="es-CO"/>
              </w:rPr>
              <w:t>Gestión</w:t>
            </w:r>
          </w:p>
        </w:tc>
        <w:tc>
          <w:tcPr>
            <w:tcW w:w="851" w:type="dxa"/>
            <w:tcBorders>
              <w:top w:val="single" w:sz="4" w:space="0" w:color="auto"/>
              <w:left w:val="nil"/>
              <w:bottom w:val="single" w:sz="4" w:space="0" w:color="auto"/>
              <w:right w:val="single" w:sz="4" w:space="0" w:color="auto"/>
            </w:tcBorders>
            <w:shd w:val="clear" w:color="000000" w:fill="FFFFCC"/>
            <w:noWrap/>
            <w:vAlign w:val="center"/>
          </w:tcPr>
          <w:p w14:paraId="5C9C6D47"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nil"/>
              <w:bottom w:val="single" w:sz="4" w:space="0" w:color="auto"/>
              <w:right w:val="single" w:sz="4" w:space="0" w:color="auto"/>
            </w:tcBorders>
            <w:shd w:val="clear" w:color="000000" w:fill="FFFFCC"/>
            <w:vAlign w:val="center"/>
          </w:tcPr>
          <w:p w14:paraId="78192D42" w14:textId="77777777" w:rsidR="001C36D5" w:rsidRPr="0048796F" w:rsidRDefault="001C36D5" w:rsidP="001765A8">
            <w:pPr>
              <w:rPr>
                <w:rFonts w:ascii="Arial Narrow" w:hAnsi="Arial Narrow" w:cs="Calibri"/>
                <w:color w:val="000000"/>
                <w:sz w:val="20"/>
                <w:lang w:eastAsia="es-CO"/>
              </w:rPr>
            </w:pPr>
          </w:p>
        </w:tc>
        <w:tc>
          <w:tcPr>
            <w:tcW w:w="284" w:type="dxa"/>
            <w:tcBorders>
              <w:top w:val="single" w:sz="4" w:space="0" w:color="auto"/>
              <w:left w:val="nil"/>
              <w:bottom w:val="single" w:sz="4" w:space="0" w:color="auto"/>
              <w:right w:val="single" w:sz="4" w:space="0" w:color="auto"/>
            </w:tcBorders>
            <w:shd w:val="clear" w:color="000000" w:fill="FFFFCC"/>
            <w:vAlign w:val="center"/>
          </w:tcPr>
          <w:p w14:paraId="78EA2F77" w14:textId="77777777" w:rsidR="001C36D5" w:rsidRPr="0048796F" w:rsidRDefault="001C36D5" w:rsidP="001765A8">
            <w:pPr>
              <w:rPr>
                <w:rFonts w:ascii="Arial Narrow" w:hAnsi="Arial Narrow" w:cs="Calibri"/>
                <w:color w:val="000000"/>
                <w:sz w:val="20"/>
                <w:lang w:eastAsia="es-CO"/>
              </w:rPr>
            </w:pPr>
          </w:p>
        </w:tc>
        <w:tc>
          <w:tcPr>
            <w:tcW w:w="283" w:type="dxa"/>
            <w:tcBorders>
              <w:top w:val="single" w:sz="4" w:space="0" w:color="auto"/>
              <w:left w:val="nil"/>
              <w:bottom w:val="single" w:sz="4" w:space="0" w:color="auto"/>
              <w:right w:val="single" w:sz="4" w:space="0" w:color="auto"/>
            </w:tcBorders>
            <w:shd w:val="clear" w:color="000000" w:fill="FFFFCC"/>
            <w:vAlign w:val="center"/>
          </w:tcPr>
          <w:p w14:paraId="4B2BD70D" w14:textId="77777777" w:rsidR="001C36D5" w:rsidRPr="0048796F" w:rsidRDefault="001C36D5" w:rsidP="001765A8">
            <w:pPr>
              <w:rPr>
                <w:rFonts w:ascii="Arial Narrow" w:hAnsi="Arial Narrow" w:cs="Calibri"/>
                <w:color w:val="000000"/>
                <w:sz w:val="20"/>
                <w:lang w:eastAsia="es-CO"/>
              </w:rPr>
            </w:pPr>
          </w:p>
        </w:tc>
        <w:tc>
          <w:tcPr>
            <w:tcW w:w="284" w:type="dxa"/>
            <w:tcBorders>
              <w:top w:val="single" w:sz="4" w:space="0" w:color="auto"/>
              <w:left w:val="nil"/>
              <w:bottom w:val="single" w:sz="4" w:space="0" w:color="auto"/>
              <w:right w:val="single" w:sz="4" w:space="0" w:color="auto"/>
            </w:tcBorders>
            <w:shd w:val="clear" w:color="000000" w:fill="FFFFCC"/>
          </w:tcPr>
          <w:p w14:paraId="6BE5DA12"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x</w:t>
            </w:r>
          </w:p>
        </w:tc>
      </w:tr>
      <w:tr w:rsidR="001C36D5" w:rsidRPr="0048796F" w14:paraId="36D21BF5" w14:textId="77777777" w:rsidTr="009C1024">
        <w:trPr>
          <w:trHeight w:val="280"/>
          <w:jc w:val="center"/>
        </w:trPr>
        <w:tc>
          <w:tcPr>
            <w:tcW w:w="993" w:type="dxa"/>
            <w:tcBorders>
              <w:top w:val="nil"/>
              <w:left w:val="single" w:sz="4" w:space="0" w:color="auto"/>
              <w:bottom w:val="nil"/>
              <w:right w:val="single" w:sz="4" w:space="0" w:color="auto"/>
            </w:tcBorders>
            <w:vAlign w:val="center"/>
          </w:tcPr>
          <w:p w14:paraId="543A38C4" w14:textId="77777777" w:rsidR="001C36D5" w:rsidRPr="0048796F" w:rsidRDefault="001C36D5" w:rsidP="001765A8">
            <w:pPr>
              <w:rPr>
                <w:rFonts w:ascii="Arial Narrow" w:hAnsi="Arial Narrow" w:cs="Calibri"/>
                <w:color w:val="000000"/>
                <w:sz w:val="20"/>
                <w:lang w:eastAsia="es-CO"/>
              </w:rPr>
            </w:pPr>
          </w:p>
        </w:tc>
        <w:tc>
          <w:tcPr>
            <w:tcW w:w="426" w:type="dxa"/>
            <w:tcBorders>
              <w:top w:val="single" w:sz="4" w:space="0" w:color="auto"/>
              <w:left w:val="nil"/>
              <w:bottom w:val="single" w:sz="4" w:space="0" w:color="auto"/>
              <w:right w:val="single" w:sz="4" w:space="0" w:color="auto"/>
            </w:tcBorders>
            <w:shd w:val="clear" w:color="000000" w:fill="FFFFCC"/>
            <w:vAlign w:val="center"/>
          </w:tcPr>
          <w:p w14:paraId="58A09CBB" w14:textId="77777777" w:rsidR="001C36D5"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31</w:t>
            </w:r>
          </w:p>
        </w:tc>
        <w:tc>
          <w:tcPr>
            <w:tcW w:w="5103" w:type="dxa"/>
            <w:tcBorders>
              <w:top w:val="single" w:sz="4" w:space="0" w:color="auto"/>
              <w:left w:val="nil"/>
              <w:bottom w:val="single" w:sz="4" w:space="0" w:color="auto"/>
              <w:right w:val="single" w:sz="4" w:space="0" w:color="auto"/>
            </w:tcBorders>
            <w:shd w:val="clear" w:color="000000" w:fill="FFFFCC"/>
            <w:vAlign w:val="center"/>
          </w:tcPr>
          <w:p w14:paraId="24A9907F" w14:textId="470D5AB2" w:rsidR="001C36D5" w:rsidRDefault="001C36D5" w:rsidP="001765A8">
            <w:pPr>
              <w:rPr>
                <w:rFonts w:ascii="Arial Narrow" w:hAnsi="Arial Narrow"/>
                <w:color w:val="000000"/>
                <w:sz w:val="20"/>
              </w:rPr>
            </w:pPr>
            <w:r>
              <w:rPr>
                <w:rFonts w:ascii="Arial Narrow" w:hAnsi="Arial Narrow"/>
                <w:color w:val="000000"/>
                <w:sz w:val="20"/>
              </w:rPr>
              <w:t>Lengua de señas</w:t>
            </w:r>
          </w:p>
        </w:tc>
        <w:tc>
          <w:tcPr>
            <w:tcW w:w="1275" w:type="dxa"/>
            <w:tcBorders>
              <w:top w:val="single" w:sz="4" w:space="0" w:color="auto"/>
              <w:left w:val="nil"/>
              <w:bottom w:val="single" w:sz="4" w:space="0" w:color="auto"/>
              <w:right w:val="single" w:sz="4" w:space="0" w:color="auto"/>
            </w:tcBorders>
            <w:shd w:val="clear" w:color="000000" w:fill="FFFFCC"/>
            <w:vAlign w:val="center"/>
          </w:tcPr>
          <w:p w14:paraId="68B63A6A" w14:textId="77777777" w:rsidR="001C36D5" w:rsidRPr="0048796F" w:rsidRDefault="001C36D5" w:rsidP="001765A8">
            <w:pPr>
              <w:rPr>
                <w:rFonts w:ascii="Arial Narrow" w:hAnsi="Arial Narrow" w:cs="Calibri"/>
                <w:sz w:val="18"/>
                <w:szCs w:val="18"/>
                <w:lang w:eastAsia="es-CO"/>
              </w:rPr>
            </w:pPr>
            <w:r>
              <w:rPr>
                <w:rFonts w:ascii="Arial Narrow" w:hAnsi="Arial Narrow" w:cs="Calibri"/>
                <w:sz w:val="18"/>
                <w:szCs w:val="18"/>
                <w:lang w:eastAsia="es-CO"/>
              </w:rPr>
              <w:t>SENA</w:t>
            </w:r>
          </w:p>
        </w:tc>
        <w:tc>
          <w:tcPr>
            <w:tcW w:w="851" w:type="dxa"/>
            <w:tcBorders>
              <w:top w:val="single" w:sz="4" w:space="0" w:color="auto"/>
              <w:left w:val="nil"/>
              <w:bottom w:val="single" w:sz="4" w:space="0" w:color="auto"/>
              <w:right w:val="single" w:sz="4" w:space="0" w:color="auto"/>
            </w:tcBorders>
            <w:shd w:val="clear" w:color="000000" w:fill="FFFFCC"/>
            <w:noWrap/>
            <w:vAlign w:val="center"/>
          </w:tcPr>
          <w:p w14:paraId="31EBD850" w14:textId="77777777" w:rsidR="001C36D5" w:rsidRPr="0048796F" w:rsidRDefault="001C36D5" w:rsidP="001765A8">
            <w:pPr>
              <w:rPr>
                <w:rFonts w:ascii="Arial Narrow" w:hAnsi="Arial Narrow" w:cs="Calibri"/>
                <w:color w:val="000000"/>
                <w:sz w:val="18"/>
                <w:szCs w:val="18"/>
                <w:lang w:eastAsia="es-CO"/>
              </w:rPr>
            </w:pPr>
          </w:p>
        </w:tc>
        <w:tc>
          <w:tcPr>
            <w:tcW w:w="283" w:type="dxa"/>
            <w:tcBorders>
              <w:top w:val="single" w:sz="4" w:space="0" w:color="auto"/>
              <w:left w:val="nil"/>
              <w:bottom w:val="single" w:sz="4" w:space="0" w:color="auto"/>
              <w:right w:val="single" w:sz="4" w:space="0" w:color="auto"/>
            </w:tcBorders>
            <w:shd w:val="clear" w:color="000000" w:fill="FFFFCC"/>
            <w:vAlign w:val="center"/>
          </w:tcPr>
          <w:p w14:paraId="3FD64CCE" w14:textId="77777777" w:rsidR="001C36D5" w:rsidRPr="0048796F" w:rsidRDefault="001C36D5" w:rsidP="001765A8">
            <w:pPr>
              <w:rPr>
                <w:rFonts w:ascii="Arial Narrow" w:hAnsi="Arial Narrow" w:cs="Calibri"/>
                <w:color w:val="000000"/>
                <w:sz w:val="20"/>
                <w:lang w:eastAsia="es-CO"/>
              </w:rPr>
            </w:pPr>
          </w:p>
        </w:tc>
        <w:tc>
          <w:tcPr>
            <w:tcW w:w="284" w:type="dxa"/>
            <w:tcBorders>
              <w:top w:val="single" w:sz="4" w:space="0" w:color="auto"/>
              <w:left w:val="nil"/>
              <w:bottom w:val="single" w:sz="4" w:space="0" w:color="auto"/>
              <w:right w:val="single" w:sz="4" w:space="0" w:color="auto"/>
            </w:tcBorders>
            <w:shd w:val="clear" w:color="000000" w:fill="FFFFCC"/>
            <w:vAlign w:val="center"/>
          </w:tcPr>
          <w:p w14:paraId="1B4D4937"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x</w:t>
            </w:r>
          </w:p>
        </w:tc>
        <w:tc>
          <w:tcPr>
            <w:tcW w:w="283" w:type="dxa"/>
            <w:tcBorders>
              <w:top w:val="single" w:sz="4" w:space="0" w:color="auto"/>
              <w:left w:val="nil"/>
              <w:bottom w:val="single" w:sz="4" w:space="0" w:color="auto"/>
              <w:right w:val="single" w:sz="4" w:space="0" w:color="auto"/>
            </w:tcBorders>
            <w:shd w:val="clear" w:color="000000" w:fill="FFFFCC"/>
            <w:vAlign w:val="center"/>
          </w:tcPr>
          <w:p w14:paraId="7EFE764E" w14:textId="77777777" w:rsidR="001C36D5" w:rsidRPr="0048796F" w:rsidRDefault="001C36D5" w:rsidP="001765A8">
            <w:pPr>
              <w:rPr>
                <w:rFonts w:ascii="Arial Narrow" w:hAnsi="Arial Narrow" w:cs="Calibri"/>
                <w:color w:val="000000"/>
                <w:sz w:val="20"/>
                <w:lang w:eastAsia="es-CO"/>
              </w:rPr>
            </w:pPr>
          </w:p>
        </w:tc>
        <w:tc>
          <w:tcPr>
            <w:tcW w:w="284" w:type="dxa"/>
            <w:tcBorders>
              <w:top w:val="single" w:sz="4" w:space="0" w:color="auto"/>
              <w:left w:val="nil"/>
              <w:bottom w:val="single" w:sz="4" w:space="0" w:color="auto"/>
              <w:right w:val="single" w:sz="4" w:space="0" w:color="auto"/>
            </w:tcBorders>
            <w:shd w:val="clear" w:color="000000" w:fill="FFFFCC"/>
          </w:tcPr>
          <w:p w14:paraId="030D7870" w14:textId="77777777" w:rsidR="001C36D5" w:rsidRDefault="001C36D5" w:rsidP="001765A8">
            <w:pPr>
              <w:rPr>
                <w:rFonts w:ascii="Arial Narrow" w:hAnsi="Arial Narrow" w:cs="Calibri"/>
                <w:color w:val="000000"/>
                <w:sz w:val="20"/>
                <w:lang w:eastAsia="es-CO"/>
              </w:rPr>
            </w:pPr>
          </w:p>
        </w:tc>
      </w:tr>
      <w:tr w:rsidR="001435B0" w:rsidRPr="0048796F" w14:paraId="5D10B42D" w14:textId="77777777" w:rsidTr="0085001E">
        <w:trPr>
          <w:trHeight w:val="280"/>
          <w:jc w:val="center"/>
        </w:trPr>
        <w:tc>
          <w:tcPr>
            <w:tcW w:w="993" w:type="dxa"/>
            <w:tcBorders>
              <w:top w:val="nil"/>
              <w:left w:val="single" w:sz="4" w:space="0" w:color="auto"/>
              <w:bottom w:val="single" w:sz="4" w:space="0" w:color="auto"/>
              <w:right w:val="single" w:sz="4" w:space="0" w:color="auto"/>
            </w:tcBorders>
            <w:vAlign w:val="center"/>
          </w:tcPr>
          <w:p w14:paraId="253CC284" w14:textId="77777777" w:rsidR="001435B0" w:rsidRPr="0048796F" w:rsidRDefault="001435B0" w:rsidP="001765A8">
            <w:pPr>
              <w:rPr>
                <w:rFonts w:ascii="Arial Narrow" w:hAnsi="Arial Narrow" w:cs="Calibri"/>
                <w:color w:val="000000"/>
                <w:sz w:val="20"/>
                <w:lang w:eastAsia="es-CO"/>
              </w:rPr>
            </w:pPr>
          </w:p>
        </w:tc>
        <w:tc>
          <w:tcPr>
            <w:tcW w:w="426" w:type="dxa"/>
            <w:tcBorders>
              <w:top w:val="single" w:sz="4" w:space="0" w:color="auto"/>
              <w:left w:val="nil"/>
              <w:bottom w:val="single" w:sz="4" w:space="0" w:color="auto"/>
              <w:right w:val="single" w:sz="4" w:space="0" w:color="auto"/>
            </w:tcBorders>
            <w:shd w:val="clear" w:color="000000" w:fill="FFFFCC"/>
            <w:vAlign w:val="center"/>
          </w:tcPr>
          <w:p w14:paraId="26FEF654" w14:textId="1F66652C" w:rsidR="001435B0" w:rsidRDefault="001435B0" w:rsidP="001765A8">
            <w:pPr>
              <w:rPr>
                <w:rFonts w:ascii="Arial Narrow" w:hAnsi="Arial Narrow" w:cs="Calibri"/>
                <w:color w:val="000000"/>
                <w:sz w:val="20"/>
                <w:lang w:eastAsia="es-CO"/>
              </w:rPr>
            </w:pPr>
            <w:r>
              <w:rPr>
                <w:rFonts w:ascii="Arial Narrow" w:hAnsi="Arial Narrow" w:cs="Calibri"/>
                <w:color w:val="000000"/>
                <w:sz w:val="20"/>
                <w:lang w:eastAsia="es-CO"/>
              </w:rPr>
              <w:t>32</w:t>
            </w:r>
          </w:p>
        </w:tc>
        <w:tc>
          <w:tcPr>
            <w:tcW w:w="5103" w:type="dxa"/>
            <w:tcBorders>
              <w:top w:val="single" w:sz="4" w:space="0" w:color="auto"/>
              <w:left w:val="nil"/>
              <w:bottom w:val="single" w:sz="4" w:space="0" w:color="auto"/>
              <w:right w:val="single" w:sz="4" w:space="0" w:color="auto"/>
            </w:tcBorders>
            <w:shd w:val="clear" w:color="000000" w:fill="FFFFCC"/>
            <w:vAlign w:val="center"/>
          </w:tcPr>
          <w:p w14:paraId="1E3CCD15" w14:textId="79462454" w:rsidR="001435B0" w:rsidRDefault="001435B0" w:rsidP="001765A8">
            <w:pPr>
              <w:rPr>
                <w:rFonts w:ascii="Arial Narrow" w:hAnsi="Arial Narrow"/>
                <w:color w:val="000000"/>
                <w:sz w:val="20"/>
              </w:rPr>
            </w:pPr>
            <w:r>
              <w:rPr>
                <w:rFonts w:ascii="Arial Narrow" w:hAnsi="Arial Narrow"/>
                <w:color w:val="000000"/>
                <w:sz w:val="20"/>
              </w:rPr>
              <w:t>Prevención de la discriminación y persecución laboral</w:t>
            </w:r>
          </w:p>
        </w:tc>
        <w:tc>
          <w:tcPr>
            <w:tcW w:w="1275" w:type="dxa"/>
            <w:tcBorders>
              <w:top w:val="single" w:sz="4" w:space="0" w:color="auto"/>
              <w:left w:val="nil"/>
              <w:bottom w:val="single" w:sz="4" w:space="0" w:color="auto"/>
              <w:right w:val="single" w:sz="4" w:space="0" w:color="auto"/>
            </w:tcBorders>
            <w:shd w:val="clear" w:color="000000" w:fill="FFFFCC"/>
            <w:vAlign w:val="center"/>
          </w:tcPr>
          <w:p w14:paraId="1D946CEE" w14:textId="77777777" w:rsidR="001435B0" w:rsidRDefault="001435B0" w:rsidP="001765A8">
            <w:pPr>
              <w:rPr>
                <w:rFonts w:ascii="Arial Narrow" w:hAnsi="Arial Narrow" w:cs="Calibri"/>
                <w:sz w:val="18"/>
                <w:szCs w:val="18"/>
                <w:lang w:eastAsia="es-CO"/>
              </w:rPr>
            </w:pPr>
          </w:p>
        </w:tc>
        <w:tc>
          <w:tcPr>
            <w:tcW w:w="851" w:type="dxa"/>
            <w:tcBorders>
              <w:top w:val="single" w:sz="4" w:space="0" w:color="auto"/>
              <w:left w:val="nil"/>
              <w:bottom w:val="single" w:sz="4" w:space="0" w:color="auto"/>
              <w:right w:val="single" w:sz="4" w:space="0" w:color="auto"/>
            </w:tcBorders>
            <w:shd w:val="clear" w:color="000000" w:fill="FFFFCC"/>
            <w:noWrap/>
            <w:vAlign w:val="center"/>
          </w:tcPr>
          <w:p w14:paraId="6223B92E" w14:textId="77777777" w:rsidR="001435B0" w:rsidRPr="0048796F" w:rsidRDefault="001435B0" w:rsidP="001765A8">
            <w:pPr>
              <w:rPr>
                <w:rFonts w:ascii="Arial Narrow" w:hAnsi="Arial Narrow" w:cs="Calibri"/>
                <w:color w:val="000000"/>
                <w:sz w:val="18"/>
                <w:szCs w:val="18"/>
                <w:lang w:eastAsia="es-CO"/>
              </w:rPr>
            </w:pPr>
          </w:p>
        </w:tc>
        <w:tc>
          <w:tcPr>
            <w:tcW w:w="283" w:type="dxa"/>
            <w:tcBorders>
              <w:top w:val="single" w:sz="4" w:space="0" w:color="auto"/>
              <w:left w:val="nil"/>
              <w:bottom w:val="single" w:sz="4" w:space="0" w:color="auto"/>
              <w:right w:val="single" w:sz="4" w:space="0" w:color="auto"/>
            </w:tcBorders>
            <w:shd w:val="clear" w:color="000000" w:fill="FFFFCC"/>
            <w:vAlign w:val="center"/>
          </w:tcPr>
          <w:p w14:paraId="0F8407EF" w14:textId="2A2930DD" w:rsidR="001435B0" w:rsidRPr="0048796F" w:rsidRDefault="009B505D" w:rsidP="001765A8">
            <w:pPr>
              <w:rPr>
                <w:rFonts w:ascii="Arial Narrow" w:hAnsi="Arial Narrow" w:cs="Calibri"/>
                <w:color w:val="000000"/>
                <w:sz w:val="20"/>
                <w:lang w:eastAsia="es-CO"/>
              </w:rPr>
            </w:pPr>
            <w:r>
              <w:rPr>
                <w:rFonts w:ascii="Arial Narrow" w:hAnsi="Arial Narrow" w:cs="Calibri"/>
                <w:color w:val="000000"/>
                <w:sz w:val="20"/>
                <w:lang w:eastAsia="es-CO"/>
              </w:rPr>
              <w:t>X</w:t>
            </w:r>
          </w:p>
        </w:tc>
        <w:tc>
          <w:tcPr>
            <w:tcW w:w="284" w:type="dxa"/>
            <w:tcBorders>
              <w:top w:val="single" w:sz="4" w:space="0" w:color="auto"/>
              <w:left w:val="nil"/>
              <w:bottom w:val="single" w:sz="4" w:space="0" w:color="auto"/>
              <w:right w:val="single" w:sz="4" w:space="0" w:color="auto"/>
            </w:tcBorders>
            <w:shd w:val="clear" w:color="000000" w:fill="FFFFCC"/>
            <w:vAlign w:val="center"/>
          </w:tcPr>
          <w:p w14:paraId="573116B7" w14:textId="77777777" w:rsidR="001435B0" w:rsidRDefault="001435B0" w:rsidP="001765A8">
            <w:pPr>
              <w:rPr>
                <w:rFonts w:ascii="Arial Narrow" w:hAnsi="Arial Narrow" w:cs="Calibri"/>
                <w:color w:val="000000"/>
                <w:sz w:val="20"/>
                <w:lang w:eastAsia="es-CO"/>
              </w:rPr>
            </w:pPr>
          </w:p>
        </w:tc>
        <w:tc>
          <w:tcPr>
            <w:tcW w:w="283" w:type="dxa"/>
            <w:tcBorders>
              <w:top w:val="single" w:sz="4" w:space="0" w:color="auto"/>
              <w:left w:val="nil"/>
              <w:bottom w:val="single" w:sz="4" w:space="0" w:color="auto"/>
              <w:right w:val="single" w:sz="4" w:space="0" w:color="auto"/>
            </w:tcBorders>
            <w:shd w:val="clear" w:color="000000" w:fill="FFFFCC"/>
            <w:vAlign w:val="center"/>
          </w:tcPr>
          <w:p w14:paraId="114161D8" w14:textId="77777777" w:rsidR="001435B0" w:rsidRPr="0048796F" w:rsidRDefault="001435B0" w:rsidP="001765A8">
            <w:pPr>
              <w:rPr>
                <w:rFonts w:ascii="Arial Narrow" w:hAnsi="Arial Narrow" w:cs="Calibri"/>
                <w:color w:val="000000"/>
                <w:sz w:val="20"/>
                <w:lang w:eastAsia="es-CO"/>
              </w:rPr>
            </w:pPr>
          </w:p>
        </w:tc>
        <w:tc>
          <w:tcPr>
            <w:tcW w:w="284" w:type="dxa"/>
            <w:tcBorders>
              <w:top w:val="single" w:sz="4" w:space="0" w:color="auto"/>
              <w:left w:val="nil"/>
              <w:bottom w:val="single" w:sz="4" w:space="0" w:color="auto"/>
              <w:right w:val="single" w:sz="4" w:space="0" w:color="auto"/>
            </w:tcBorders>
            <w:shd w:val="clear" w:color="000000" w:fill="FFFFCC"/>
          </w:tcPr>
          <w:p w14:paraId="14535C82" w14:textId="137405DE" w:rsidR="001435B0" w:rsidRDefault="009B505D" w:rsidP="001765A8">
            <w:pPr>
              <w:rPr>
                <w:rFonts w:ascii="Arial Narrow" w:hAnsi="Arial Narrow" w:cs="Calibri"/>
                <w:color w:val="000000"/>
                <w:sz w:val="20"/>
                <w:lang w:eastAsia="es-CO"/>
              </w:rPr>
            </w:pPr>
            <w:r>
              <w:rPr>
                <w:rFonts w:ascii="Arial Narrow" w:hAnsi="Arial Narrow" w:cs="Calibri"/>
                <w:color w:val="000000"/>
                <w:sz w:val="20"/>
                <w:lang w:eastAsia="es-CO"/>
              </w:rPr>
              <w:t>X</w:t>
            </w:r>
          </w:p>
        </w:tc>
      </w:tr>
    </w:tbl>
    <w:p w14:paraId="491CB7F3" w14:textId="27173340" w:rsidR="00052B59" w:rsidRPr="0088359D" w:rsidRDefault="0088359D" w:rsidP="0088359D">
      <w:pPr>
        <w:spacing w:line="360" w:lineRule="auto"/>
        <w:jc w:val="center"/>
        <w:rPr>
          <w:rStyle w:val="Textoennegrita"/>
          <w:b w:val="0"/>
          <w:bCs w:val="0"/>
          <w:sz w:val="22"/>
          <w:szCs w:val="22"/>
        </w:rPr>
      </w:pPr>
      <w:r>
        <w:rPr>
          <w:rStyle w:val="Textoennegrita"/>
          <w:b w:val="0"/>
          <w:bCs w:val="0"/>
          <w:sz w:val="22"/>
          <w:szCs w:val="22"/>
        </w:rPr>
        <w:t xml:space="preserve">Fuente: Elaboración propia Talento Humano, </w:t>
      </w:r>
      <w:proofErr w:type="spellStart"/>
      <w:r>
        <w:rPr>
          <w:rStyle w:val="Textoennegrita"/>
          <w:b w:val="0"/>
          <w:bCs w:val="0"/>
          <w:sz w:val="22"/>
          <w:szCs w:val="22"/>
        </w:rPr>
        <w:t>SDMujer</w:t>
      </w:r>
      <w:proofErr w:type="spellEnd"/>
      <w:r>
        <w:rPr>
          <w:rStyle w:val="Textoennegrita"/>
          <w:b w:val="0"/>
          <w:bCs w:val="0"/>
          <w:sz w:val="22"/>
          <w:szCs w:val="22"/>
        </w:rPr>
        <w:t>. 2025.</w:t>
      </w:r>
    </w:p>
    <w:p w14:paraId="09490791" w14:textId="7122DD2B" w:rsidR="00910E4A" w:rsidRPr="0088359D" w:rsidRDefault="00910E4A" w:rsidP="008B6E68">
      <w:pPr>
        <w:pStyle w:val="Ttulo1"/>
        <w:numPr>
          <w:ilvl w:val="0"/>
          <w:numId w:val="6"/>
        </w:numPr>
        <w:jc w:val="left"/>
      </w:pPr>
      <w:bookmarkStart w:id="66" w:name="_Toc187829690"/>
      <w:r w:rsidRPr="008B6E68">
        <w:t>Descripción de actividades</w:t>
      </w:r>
      <w:bookmarkEnd w:id="66"/>
    </w:p>
    <w:p w14:paraId="287EA253" w14:textId="36D2B11C" w:rsidR="00B86834" w:rsidRDefault="004968EA" w:rsidP="008B6E68">
      <w:pPr>
        <w:spacing w:line="360" w:lineRule="auto"/>
        <w:rPr>
          <w:b/>
          <w:bCs/>
          <w:sz w:val="22"/>
          <w:szCs w:val="22"/>
          <w:lang w:eastAsia="es-CO"/>
        </w:rPr>
      </w:pPr>
      <w:r>
        <w:rPr>
          <w:b/>
          <w:bCs/>
          <w:sz w:val="22"/>
          <w:szCs w:val="22"/>
          <w:lang w:eastAsia="es-CO"/>
        </w:rPr>
        <w:t>9</w:t>
      </w:r>
      <w:r w:rsidR="00B86834" w:rsidRPr="00B86834">
        <w:rPr>
          <w:b/>
          <w:bCs/>
          <w:sz w:val="22"/>
          <w:szCs w:val="22"/>
          <w:lang w:eastAsia="es-CO"/>
        </w:rPr>
        <w:t xml:space="preserve">.1 Ejes Temáticos: </w:t>
      </w:r>
    </w:p>
    <w:p w14:paraId="4772B2A7" w14:textId="7B2438E1" w:rsidR="00826F7B" w:rsidRPr="0088359D" w:rsidRDefault="0088359D" w:rsidP="0088359D">
      <w:pPr>
        <w:spacing w:line="360" w:lineRule="auto"/>
        <w:jc w:val="center"/>
        <w:rPr>
          <w:i/>
          <w:iCs/>
          <w:sz w:val="22"/>
          <w:szCs w:val="22"/>
          <w:lang w:eastAsia="es-CO"/>
        </w:rPr>
      </w:pPr>
      <w:r>
        <w:rPr>
          <w:b/>
          <w:bCs/>
          <w:sz w:val="22"/>
          <w:szCs w:val="22"/>
          <w:lang w:eastAsia="es-CO"/>
        </w:rPr>
        <w:t xml:space="preserve">Tabla 3. </w:t>
      </w:r>
      <w:r>
        <w:rPr>
          <w:i/>
          <w:iCs/>
          <w:sz w:val="22"/>
          <w:szCs w:val="22"/>
          <w:lang w:eastAsia="es-CO"/>
        </w:rPr>
        <w:t>Ejes temáticos</w:t>
      </w:r>
    </w:p>
    <w:tbl>
      <w:tblPr>
        <w:tblW w:w="9616" w:type="dxa"/>
        <w:tblInd w:w="-436" w:type="dxa"/>
        <w:tblLayout w:type="fixed"/>
        <w:tblCellMar>
          <w:left w:w="70" w:type="dxa"/>
          <w:right w:w="70" w:type="dxa"/>
        </w:tblCellMar>
        <w:tblLook w:val="04A0" w:firstRow="1" w:lastRow="0" w:firstColumn="1" w:lastColumn="0" w:noHBand="0" w:noVBand="1"/>
      </w:tblPr>
      <w:tblGrid>
        <w:gridCol w:w="1351"/>
        <w:gridCol w:w="579"/>
        <w:gridCol w:w="3334"/>
        <w:gridCol w:w="2231"/>
        <w:gridCol w:w="771"/>
        <w:gridCol w:w="771"/>
        <w:gridCol w:w="579"/>
      </w:tblGrid>
      <w:tr w:rsidR="001C36D5" w:rsidRPr="006C2880" w14:paraId="4F5A4813" w14:textId="77777777" w:rsidTr="001C36D5">
        <w:trPr>
          <w:trHeight w:val="312"/>
        </w:trPr>
        <w:tc>
          <w:tcPr>
            <w:tcW w:w="1351" w:type="dxa"/>
            <w:vMerge w:val="restart"/>
            <w:tcBorders>
              <w:top w:val="single" w:sz="8" w:space="0" w:color="000000"/>
              <w:left w:val="single" w:sz="8" w:space="0" w:color="000000"/>
              <w:bottom w:val="nil"/>
              <w:right w:val="single" w:sz="8" w:space="0" w:color="000000"/>
            </w:tcBorders>
            <w:shd w:val="clear" w:color="000000" w:fill="D6DCE4"/>
            <w:vAlign w:val="center"/>
            <w:hideMark/>
          </w:tcPr>
          <w:p w14:paraId="13C5C2B5" w14:textId="77777777" w:rsidR="001C36D5" w:rsidRPr="009650FF" w:rsidRDefault="001C36D5" w:rsidP="001765A8">
            <w:pPr>
              <w:jc w:val="center"/>
              <w:rPr>
                <w:rFonts w:ascii="Arial Narrow" w:hAnsi="Arial Narrow" w:cs="Calibri"/>
                <w:b/>
                <w:bCs/>
                <w:color w:val="000000"/>
                <w:sz w:val="16"/>
                <w:szCs w:val="16"/>
                <w:lang w:eastAsia="es-CO"/>
              </w:rPr>
            </w:pPr>
            <w:r w:rsidRPr="009650FF">
              <w:rPr>
                <w:rFonts w:ascii="Arial Narrow" w:hAnsi="Arial Narrow" w:cs="Calibri"/>
                <w:b/>
                <w:bCs/>
                <w:color w:val="000000"/>
                <w:sz w:val="16"/>
                <w:szCs w:val="16"/>
                <w:lang w:eastAsia="es-CO"/>
              </w:rPr>
              <w:t xml:space="preserve">EJE </w:t>
            </w:r>
          </w:p>
        </w:tc>
        <w:tc>
          <w:tcPr>
            <w:tcW w:w="579" w:type="dxa"/>
            <w:vMerge w:val="restart"/>
            <w:tcBorders>
              <w:top w:val="single" w:sz="8" w:space="0" w:color="000000"/>
              <w:left w:val="single" w:sz="8" w:space="0" w:color="000000"/>
              <w:bottom w:val="nil"/>
              <w:right w:val="single" w:sz="8" w:space="0" w:color="000000"/>
            </w:tcBorders>
            <w:shd w:val="clear" w:color="000000" w:fill="D6DCE4"/>
            <w:vAlign w:val="center"/>
            <w:hideMark/>
          </w:tcPr>
          <w:p w14:paraId="24CB5579" w14:textId="77777777" w:rsidR="001C36D5" w:rsidRPr="009650FF" w:rsidRDefault="001C36D5" w:rsidP="001765A8">
            <w:pPr>
              <w:jc w:val="center"/>
              <w:rPr>
                <w:rFonts w:ascii="Arial Narrow" w:hAnsi="Arial Narrow" w:cs="Calibri"/>
                <w:color w:val="000000"/>
                <w:sz w:val="16"/>
                <w:szCs w:val="16"/>
                <w:lang w:eastAsia="es-CO"/>
              </w:rPr>
            </w:pPr>
            <w:r w:rsidRPr="009650FF">
              <w:rPr>
                <w:rFonts w:ascii="Arial Narrow" w:hAnsi="Arial Narrow" w:cs="Calibri"/>
                <w:color w:val="000000"/>
                <w:sz w:val="16"/>
                <w:szCs w:val="16"/>
                <w:lang w:eastAsia="es-CO"/>
              </w:rPr>
              <w:t>#</w:t>
            </w:r>
          </w:p>
        </w:tc>
        <w:tc>
          <w:tcPr>
            <w:tcW w:w="3334" w:type="dxa"/>
            <w:vMerge w:val="restart"/>
            <w:tcBorders>
              <w:top w:val="single" w:sz="8" w:space="0" w:color="000000"/>
              <w:left w:val="single" w:sz="8" w:space="0" w:color="000000"/>
              <w:bottom w:val="nil"/>
              <w:right w:val="single" w:sz="8" w:space="0" w:color="000000"/>
            </w:tcBorders>
            <w:shd w:val="clear" w:color="000000" w:fill="D6DCE4"/>
            <w:vAlign w:val="center"/>
            <w:hideMark/>
          </w:tcPr>
          <w:p w14:paraId="279AD3E2" w14:textId="77777777" w:rsidR="001C36D5" w:rsidRPr="009650FF" w:rsidRDefault="001C36D5" w:rsidP="001765A8">
            <w:pPr>
              <w:jc w:val="center"/>
              <w:rPr>
                <w:rFonts w:ascii="Arial Narrow" w:hAnsi="Arial Narrow" w:cs="Calibri"/>
                <w:b/>
                <w:bCs/>
                <w:color w:val="000000"/>
                <w:sz w:val="16"/>
                <w:szCs w:val="16"/>
                <w:lang w:eastAsia="es-CO"/>
              </w:rPr>
            </w:pPr>
            <w:r w:rsidRPr="009650FF">
              <w:rPr>
                <w:rFonts w:ascii="Arial Narrow" w:hAnsi="Arial Narrow" w:cs="Calibri"/>
                <w:b/>
                <w:bCs/>
                <w:color w:val="000000"/>
                <w:sz w:val="16"/>
                <w:szCs w:val="16"/>
                <w:lang w:eastAsia="es-CO"/>
              </w:rPr>
              <w:t xml:space="preserve">TEMAS </w:t>
            </w:r>
          </w:p>
        </w:tc>
        <w:tc>
          <w:tcPr>
            <w:tcW w:w="2231" w:type="dxa"/>
            <w:vMerge w:val="restart"/>
            <w:tcBorders>
              <w:top w:val="single" w:sz="8" w:space="0" w:color="000000"/>
              <w:left w:val="single" w:sz="8" w:space="0" w:color="000000"/>
              <w:bottom w:val="nil"/>
              <w:right w:val="single" w:sz="8" w:space="0" w:color="000000"/>
            </w:tcBorders>
            <w:shd w:val="clear" w:color="000000" w:fill="D6DCE4"/>
            <w:vAlign w:val="center"/>
            <w:hideMark/>
          </w:tcPr>
          <w:p w14:paraId="79BF3F2B" w14:textId="77777777" w:rsidR="001C36D5" w:rsidRPr="009650FF" w:rsidRDefault="001C36D5" w:rsidP="001765A8">
            <w:pPr>
              <w:jc w:val="center"/>
              <w:rPr>
                <w:rFonts w:ascii="Arial Narrow" w:hAnsi="Arial Narrow" w:cs="Calibri"/>
                <w:b/>
                <w:bCs/>
                <w:color w:val="000000"/>
                <w:sz w:val="16"/>
                <w:szCs w:val="16"/>
                <w:lang w:eastAsia="es-CO"/>
              </w:rPr>
            </w:pPr>
            <w:r w:rsidRPr="009650FF">
              <w:rPr>
                <w:rFonts w:ascii="Arial Narrow" w:hAnsi="Arial Narrow" w:cs="Calibri"/>
                <w:b/>
                <w:bCs/>
                <w:color w:val="000000"/>
                <w:sz w:val="16"/>
                <w:szCs w:val="16"/>
                <w:lang w:eastAsia="es-CO"/>
              </w:rPr>
              <w:t xml:space="preserve">DEPENDENCIA </w:t>
            </w:r>
          </w:p>
        </w:tc>
        <w:tc>
          <w:tcPr>
            <w:tcW w:w="2121" w:type="dxa"/>
            <w:gridSpan w:val="3"/>
            <w:tcBorders>
              <w:top w:val="single" w:sz="8" w:space="0" w:color="000000"/>
              <w:left w:val="nil"/>
              <w:bottom w:val="single" w:sz="8" w:space="0" w:color="000000"/>
              <w:right w:val="single" w:sz="8" w:space="0" w:color="000000"/>
            </w:tcBorders>
            <w:shd w:val="clear" w:color="000000" w:fill="D6DCE4"/>
            <w:vAlign w:val="center"/>
            <w:hideMark/>
          </w:tcPr>
          <w:p w14:paraId="38E74C0F" w14:textId="77777777" w:rsidR="001C36D5" w:rsidRPr="009650FF" w:rsidRDefault="001C36D5" w:rsidP="001765A8">
            <w:pPr>
              <w:jc w:val="center"/>
              <w:rPr>
                <w:rFonts w:ascii="Arial Narrow" w:hAnsi="Arial Narrow" w:cs="Calibri"/>
                <w:b/>
                <w:bCs/>
                <w:color w:val="000000"/>
                <w:sz w:val="16"/>
                <w:szCs w:val="16"/>
                <w:lang w:eastAsia="es-CO"/>
              </w:rPr>
            </w:pPr>
            <w:r w:rsidRPr="009650FF">
              <w:rPr>
                <w:rFonts w:ascii="Arial Narrow" w:hAnsi="Arial Narrow" w:cs="Calibri"/>
                <w:b/>
                <w:bCs/>
                <w:color w:val="000000"/>
                <w:sz w:val="16"/>
                <w:szCs w:val="16"/>
                <w:lang w:eastAsia="es-CO"/>
              </w:rPr>
              <w:t>COMPETENCIA</w:t>
            </w:r>
          </w:p>
        </w:tc>
      </w:tr>
      <w:tr w:rsidR="001C36D5" w:rsidRPr="006C2880" w14:paraId="1270D34A" w14:textId="77777777" w:rsidTr="0088359D">
        <w:trPr>
          <w:cantSplit/>
          <w:trHeight w:val="724"/>
        </w:trPr>
        <w:tc>
          <w:tcPr>
            <w:tcW w:w="1351" w:type="dxa"/>
            <w:vMerge/>
            <w:tcBorders>
              <w:top w:val="single" w:sz="8" w:space="0" w:color="000000"/>
              <w:left w:val="single" w:sz="8" w:space="0" w:color="000000"/>
              <w:bottom w:val="single" w:sz="4" w:space="0" w:color="auto"/>
              <w:right w:val="single" w:sz="8" w:space="0" w:color="000000"/>
            </w:tcBorders>
            <w:vAlign w:val="center"/>
            <w:hideMark/>
          </w:tcPr>
          <w:p w14:paraId="558BE7C7" w14:textId="77777777" w:rsidR="001C36D5" w:rsidRPr="006C2880" w:rsidRDefault="001C36D5" w:rsidP="001765A8">
            <w:pPr>
              <w:rPr>
                <w:rFonts w:ascii="Arial Narrow" w:hAnsi="Arial Narrow" w:cs="Calibri"/>
                <w:b/>
                <w:bCs/>
                <w:color w:val="000000"/>
                <w:sz w:val="18"/>
                <w:szCs w:val="18"/>
                <w:lang w:eastAsia="es-CO"/>
              </w:rPr>
            </w:pPr>
          </w:p>
        </w:tc>
        <w:tc>
          <w:tcPr>
            <w:tcW w:w="579" w:type="dxa"/>
            <w:vMerge/>
            <w:tcBorders>
              <w:top w:val="single" w:sz="8" w:space="0" w:color="000000"/>
              <w:left w:val="single" w:sz="8" w:space="0" w:color="000000"/>
              <w:bottom w:val="nil"/>
              <w:right w:val="single" w:sz="8" w:space="0" w:color="000000"/>
            </w:tcBorders>
            <w:vAlign w:val="center"/>
            <w:hideMark/>
          </w:tcPr>
          <w:p w14:paraId="7347A631" w14:textId="77777777" w:rsidR="001C36D5" w:rsidRPr="006C2880" w:rsidRDefault="001C36D5" w:rsidP="001765A8">
            <w:pPr>
              <w:rPr>
                <w:rFonts w:ascii="Arial Narrow" w:hAnsi="Arial Narrow" w:cs="Calibri"/>
                <w:color w:val="000000"/>
                <w:sz w:val="18"/>
                <w:szCs w:val="18"/>
                <w:lang w:eastAsia="es-CO"/>
              </w:rPr>
            </w:pPr>
          </w:p>
        </w:tc>
        <w:tc>
          <w:tcPr>
            <w:tcW w:w="3334" w:type="dxa"/>
            <w:vMerge/>
            <w:tcBorders>
              <w:top w:val="single" w:sz="8" w:space="0" w:color="000000"/>
              <w:left w:val="single" w:sz="8" w:space="0" w:color="000000"/>
              <w:bottom w:val="nil"/>
              <w:right w:val="single" w:sz="8" w:space="0" w:color="000000"/>
            </w:tcBorders>
            <w:vAlign w:val="center"/>
            <w:hideMark/>
          </w:tcPr>
          <w:p w14:paraId="1EBF8B08" w14:textId="77777777" w:rsidR="001C36D5" w:rsidRPr="006C2880" w:rsidRDefault="001C36D5" w:rsidP="001765A8">
            <w:pPr>
              <w:rPr>
                <w:rFonts w:ascii="Arial Narrow" w:hAnsi="Arial Narrow" w:cs="Calibri"/>
                <w:b/>
                <w:bCs/>
                <w:color w:val="000000"/>
                <w:sz w:val="18"/>
                <w:szCs w:val="18"/>
                <w:lang w:eastAsia="es-CO"/>
              </w:rPr>
            </w:pPr>
          </w:p>
        </w:tc>
        <w:tc>
          <w:tcPr>
            <w:tcW w:w="2231" w:type="dxa"/>
            <w:vMerge/>
            <w:tcBorders>
              <w:top w:val="single" w:sz="8" w:space="0" w:color="000000"/>
              <w:left w:val="single" w:sz="8" w:space="0" w:color="000000"/>
              <w:bottom w:val="nil"/>
              <w:right w:val="single" w:sz="8" w:space="0" w:color="000000"/>
            </w:tcBorders>
            <w:vAlign w:val="center"/>
            <w:hideMark/>
          </w:tcPr>
          <w:p w14:paraId="354574AB" w14:textId="77777777" w:rsidR="001C36D5" w:rsidRPr="006C2880" w:rsidRDefault="001C36D5" w:rsidP="001765A8">
            <w:pPr>
              <w:rPr>
                <w:rFonts w:ascii="Arial Narrow" w:hAnsi="Arial Narrow" w:cs="Calibri"/>
                <w:b/>
                <w:bCs/>
                <w:color w:val="000000"/>
                <w:sz w:val="18"/>
                <w:szCs w:val="18"/>
                <w:lang w:eastAsia="es-CO"/>
              </w:rPr>
            </w:pPr>
          </w:p>
        </w:tc>
        <w:tc>
          <w:tcPr>
            <w:tcW w:w="771" w:type="dxa"/>
            <w:tcBorders>
              <w:top w:val="nil"/>
              <w:left w:val="nil"/>
              <w:bottom w:val="nil"/>
              <w:right w:val="single" w:sz="8" w:space="0" w:color="000000"/>
            </w:tcBorders>
            <w:shd w:val="clear" w:color="000000" w:fill="D6DCE4"/>
            <w:vAlign w:val="center"/>
            <w:hideMark/>
          </w:tcPr>
          <w:p w14:paraId="449997E4" w14:textId="77777777" w:rsidR="001C36D5" w:rsidRPr="006C2880" w:rsidRDefault="001C36D5" w:rsidP="001765A8">
            <w:pPr>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SABER</w:t>
            </w:r>
          </w:p>
        </w:tc>
        <w:tc>
          <w:tcPr>
            <w:tcW w:w="771" w:type="dxa"/>
            <w:tcBorders>
              <w:top w:val="nil"/>
              <w:left w:val="nil"/>
              <w:bottom w:val="nil"/>
              <w:right w:val="single" w:sz="8" w:space="0" w:color="000000"/>
            </w:tcBorders>
            <w:shd w:val="clear" w:color="000000" w:fill="D6DCE4"/>
            <w:vAlign w:val="center"/>
            <w:hideMark/>
          </w:tcPr>
          <w:p w14:paraId="5364E283" w14:textId="77777777" w:rsidR="001C36D5" w:rsidRPr="006C2880" w:rsidRDefault="001C36D5" w:rsidP="001765A8">
            <w:pPr>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HACER</w:t>
            </w:r>
          </w:p>
        </w:tc>
        <w:tc>
          <w:tcPr>
            <w:tcW w:w="579" w:type="dxa"/>
            <w:tcBorders>
              <w:top w:val="nil"/>
              <w:left w:val="nil"/>
              <w:bottom w:val="nil"/>
              <w:right w:val="single" w:sz="8" w:space="0" w:color="000000"/>
            </w:tcBorders>
            <w:shd w:val="clear" w:color="000000" w:fill="D6DCE4"/>
            <w:vAlign w:val="center"/>
            <w:hideMark/>
          </w:tcPr>
          <w:p w14:paraId="6052AFE0" w14:textId="77777777" w:rsidR="001C36D5" w:rsidRPr="006C2880" w:rsidRDefault="001C36D5" w:rsidP="001765A8">
            <w:pPr>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SER</w:t>
            </w:r>
          </w:p>
        </w:tc>
      </w:tr>
      <w:tr w:rsidR="001C36D5" w:rsidRPr="0048796F" w14:paraId="2318EF0B" w14:textId="77777777" w:rsidTr="0088359D">
        <w:trPr>
          <w:trHeight w:val="629"/>
        </w:trPr>
        <w:tc>
          <w:tcPr>
            <w:tcW w:w="1351" w:type="dxa"/>
            <w:vMerge w:val="restart"/>
            <w:tcBorders>
              <w:top w:val="single" w:sz="4" w:space="0" w:color="auto"/>
              <w:left w:val="single" w:sz="4" w:space="0" w:color="auto"/>
              <w:right w:val="single" w:sz="4" w:space="0" w:color="auto"/>
            </w:tcBorders>
            <w:shd w:val="clear" w:color="000000" w:fill="F2F2F2"/>
            <w:textDirection w:val="btLr"/>
            <w:vAlign w:val="center"/>
            <w:hideMark/>
          </w:tcPr>
          <w:p w14:paraId="0D66843E"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z w:val="20"/>
                <w:lang w:eastAsia="es-CO"/>
              </w:rPr>
              <w:t>PAZ TOTAL, MEMORIA Y DERECHOS HUMANOS</w:t>
            </w:r>
          </w:p>
        </w:tc>
        <w:tc>
          <w:tcPr>
            <w:tcW w:w="579" w:type="dxa"/>
            <w:tcBorders>
              <w:top w:val="single" w:sz="4" w:space="0" w:color="auto"/>
              <w:left w:val="nil"/>
              <w:bottom w:val="single" w:sz="4" w:space="0" w:color="auto"/>
              <w:right w:val="single" w:sz="4" w:space="0" w:color="auto"/>
            </w:tcBorders>
            <w:shd w:val="clear" w:color="000000" w:fill="F2F2F2"/>
            <w:vAlign w:val="center"/>
            <w:hideMark/>
          </w:tcPr>
          <w:p w14:paraId="30EC0781" w14:textId="77777777" w:rsidR="001C36D5" w:rsidRPr="0048796F" w:rsidRDefault="001C36D5" w:rsidP="001765A8">
            <w:pPr>
              <w:rPr>
                <w:rFonts w:ascii="Arial Narrow" w:hAnsi="Arial Narrow" w:cs="Calibri"/>
                <w:sz w:val="20"/>
                <w:lang w:eastAsia="es-CO"/>
              </w:rPr>
            </w:pPr>
            <w:r w:rsidRPr="0048796F">
              <w:rPr>
                <w:rFonts w:ascii="Arial Narrow" w:hAnsi="Arial Narrow" w:cs="Calibri"/>
                <w:sz w:val="20"/>
                <w:lang w:eastAsia="es-CO"/>
              </w:rPr>
              <w:t>1</w:t>
            </w:r>
          </w:p>
        </w:tc>
        <w:tc>
          <w:tcPr>
            <w:tcW w:w="3334" w:type="dxa"/>
            <w:tcBorders>
              <w:top w:val="single" w:sz="4" w:space="0" w:color="auto"/>
              <w:left w:val="nil"/>
              <w:bottom w:val="single" w:sz="4" w:space="0" w:color="auto"/>
              <w:right w:val="single" w:sz="4" w:space="0" w:color="auto"/>
            </w:tcBorders>
            <w:shd w:val="clear" w:color="000000" w:fill="F2F2F2"/>
            <w:vAlign w:val="center"/>
          </w:tcPr>
          <w:p w14:paraId="69E8B68E" w14:textId="77777777" w:rsidR="001C36D5" w:rsidRPr="0048796F" w:rsidRDefault="001C36D5" w:rsidP="001765A8">
            <w:pPr>
              <w:rPr>
                <w:rFonts w:ascii="Arial Narrow" w:hAnsi="Arial Narrow" w:cs="Calibri"/>
                <w:b/>
                <w:bCs/>
                <w:sz w:val="20"/>
                <w:lang w:eastAsia="es-CO"/>
              </w:rPr>
            </w:pPr>
            <w:r w:rsidRPr="0048796F">
              <w:rPr>
                <w:rFonts w:ascii="Arial Narrow" w:hAnsi="Arial Narrow" w:cs="Calibri"/>
                <w:color w:val="000000"/>
                <w:sz w:val="20"/>
                <w:lang w:eastAsia="es-CO"/>
              </w:rPr>
              <w:t>Actualización en derecho de familia – derechos patrimoniales</w:t>
            </w:r>
          </w:p>
        </w:tc>
        <w:tc>
          <w:tcPr>
            <w:tcW w:w="2231" w:type="dxa"/>
            <w:tcBorders>
              <w:top w:val="single" w:sz="4" w:space="0" w:color="auto"/>
              <w:left w:val="nil"/>
              <w:bottom w:val="single" w:sz="4" w:space="0" w:color="auto"/>
              <w:right w:val="single" w:sz="4" w:space="0" w:color="auto"/>
            </w:tcBorders>
            <w:shd w:val="clear" w:color="000000" w:fill="F2F2F2"/>
            <w:vAlign w:val="center"/>
          </w:tcPr>
          <w:p w14:paraId="1FB0457F"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DT(ABOGADAS)</w:t>
            </w:r>
          </w:p>
        </w:tc>
        <w:tc>
          <w:tcPr>
            <w:tcW w:w="771" w:type="dxa"/>
            <w:tcBorders>
              <w:top w:val="single" w:sz="4" w:space="0" w:color="auto"/>
              <w:left w:val="nil"/>
              <w:bottom w:val="single" w:sz="4" w:space="0" w:color="auto"/>
              <w:right w:val="single" w:sz="4" w:space="0" w:color="auto"/>
            </w:tcBorders>
            <w:shd w:val="clear" w:color="000000" w:fill="F2F2F2"/>
            <w:vAlign w:val="center"/>
          </w:tcPr>
          <w:p w14:paraId="4866DFCB" w14:textId="77777777" w:rsidR="001C36D5" w:rsidRPr="0048796F" w:rsidRDefault="001C36D5" w:rsidP="001765A8">
            <w:pPr>
              <w:rPr>
                <w:rFonts w:ascii="Arial Narrow" w:hAnsi="Arial Narrow" w:cs="Calibri"/>
                <w:sz w:val="18"/>
                <w:szCs w:val="18"/>
                <w:lang w:eastAsia="es-CO"/>
              </w:rPr>
            </w:pPr>
            <w:r w:rsidRPr="0048796F">
              <w:rPr>
                <w:rFonts w:ascii="Arial Narrow" w:hAnsi="Arial Narrow" w:cs="Calibri"/>
                <w:color w:val="000000"/>
                <w:sz w:val="18"/>
                <w:szCs w:val="18"/>
                <w:lang w:eastAsia="es-CO"/>
              </w:rPr>
              <w:t>X</w:t>
            </w:r>
          </w:p>
        </w:tc>
        <w:tc>
          <w:tcPr>
            <w:tcW w:w="771" w:type="dxa"/>
            <w:tcBorders>
              <w:top w:val="single" w:sz="4" w:space="0" w:color="auto"/>
              <w:left w:val="nil"/>
              <w:bottom w:val="single" w:sz="4" w:space="0" w:color="auto"/>
              <w:right w:val="single" w:sz="4" w:space="0" w:color="auto"/>
            </w:tcBorders>
            <w:shd w:val="clear" w:color="000000" w:fill="F2F2F2"/>
            <w:vAlign w:val="center"/>
          </w:tcPr>
          <w:p w14:paraId="2DA4539A" w14:textId="77777777" w:rsidR="001C36D5" w:rsidRPr="0048796F" w:rsidRDefault="001C36D5" w:rsidP="001765A8">
            <w:pPr>
              <w:rPr>
                <w:rFonts w:ascii="Arial Narrow" w:hAnsi="Arial Narrow" w:cs="Calibri"/>
                <w:sz w:val="18"/>
                <w:szCs w:val="18"/>
                <w:lang w:eastAsia="es-CO"/>
              </w:rPr>
            </w:pPr>
          </w:p>
        </w:tc>
        <w:tc>
          <w:tcPr>
            <w:tcW w:w="579" w:type="dxa"/>
            <w:tcBorders>
              <w:top w:val="single" w:sz="4" w:space="0" w:color="auto"/>
              <w:left w:val="nil"/>
              <w:bottom w:val="single" w:sz="4" w:space="0" w:color="auto"/>
              <w:right w:val="single" w:sz="4" w:space="0" w:color="auto"/>
            </w:tcBorders>
            <w:shd w:val="clear" w:color="000000" w:fill="F2F2F2"/>
            <w:vAlign w:val="center"/>
          </w:tcPr>
          <w:p w14:paraId="14280128" w14:textId="77777777" w:rsidR="001C36D5" w:rsidRPr="0048796F" w:rsidRDefault="001C36D5" w:rsidP="001765A8">
            <w:pPr>
              <w:rPr>
                <w:rFonts w:ascii="Arial Narrow" w:hAnsi="Arial Narrow" w:cs="Calibri"/>
                <w:sz w:val="18"/>
                <w:szCs w:val="18"/>
                <w:lang w:eastAsia="es-CO"/>
              </w:rPr>
            </w:pPr>
          </w:p>
        </w:tc>
      </w:tr>
      <w:tr w:rsidR="001C36D5" w:rsidRPr="0048796F" w14:paraId="6EACDB99" w14:textId="77777777" w:rsidTr="0088359D">
        <w:trPr>
          <w:trHeight w:val="425"/>
        </w:trPr>
        <w:tc>
          <w:tcPr>
            <w:tcW w:w="1351" w:type="dxa"/>
            <w:vMerge/>
            <w:tcBorders>
              <w:left w:val="single" w:sz="4" w:space="0" w:color="auto"/>
              <w:bottom w:val="single" w:sz="4" w:space="0" w:color="auto"/>
              <w:right w:val="single" w:sz="4" w:space="0" w:color="auto"/>
            </w:tcBorders>
            <w:shd w:val="clear" w:color="000000" w:fill="F2F2F2"/>
            <w:textDirection w:val="btLr"/>
            <w:vAlign w:val="center"/>
          </w:tcPr>
          <w:p w14:paraId="0E973FCF" w14:textId="77777777" w:rsidR="001C36D5" w:rsidRPr="0048796F" w:rsidRDefault="001C36D5" w:rsidP="001765A8">
            <w:pPr>
              <w:jc w:val="center"/>
              <w:rPr>
                <w:rFonts w:ascii="Arial Narrow" w:hAnsi="Arial Narrow" w:cs="Calibri"/>
                <w:color w:val="000000"/>
                <w:sz w:val="20"/>
                <w:lang w:eastAsia="es-CO"/>
              </w:rPr>
            </w:pPr>
          </w:p>
        </w:tc>
        <w:tc>
          <w:tcPr>
            <w:tcW w:w="579" w:type="dxa"/>
            <w:tcBorders>
              <w:top w:val="single" w:sz="4" w:space="0" w:color="auto"/>
              <w:left w:val="nil"/>
              <w:bottom w:val="single" w:sz="4" w:space="0" w:color="auto"/>
              <w:right w:val="single" w:sz="4" w:space="0" w:color="auto"/>
            </w:tcBorders>
            <w:shd w:val="clear" w:color="000000" w:fill="F2F2F2"/>
            <w:vAlign w:val="center"/>
          </w:tcPr>
          <w:p w14:paraId="5B778E43" w14:textId="77777777" w:rsidR="001C36D5" w:rsidRPr="0048796F" w:rsidRDefault="001C36D5" w:rsidP="001765A8">
            <w:pPr>
              <w:rPr>
                <w:rFonts w:ascii="Arial Narrow" w:hAnsi="Arial Narrow" w:cs="Calibri"/>
                <w:sz w:val="20"/>
                <w:lang w:eastAsia="es-CO"/>
              </w:rPr>
            </w:pPr>
            <w:r>
              <w:rPr>
                <w:rFonts w:ascii="Arial Narrow" w:hAnsi="Arial Narrow" w:cs="Calibri"/>
                <w:sz w:val="20"/>
                <w:lang w:eastAsia="es-CO"/>
              </w:rPr>
              <w:t>2</w:t>
            </w:r>
          </w:p>
        </w:tc>
        <w:tc>
          <w:tcPr>
            <w:tcW w:w="3334" w:type="dxa"/>
            <w:tcBorders>
              <w:top w:val="single" w:sz="4" w:space="0" w:color="auto"/>
              <w:left w:val="nil"/>
              <w:bottom w:val="single" w:sz="4" w:space="0" w:color="auto"/>
              <w:right w:val="single" w:sz="4" w:space="0" w:color="auto"/>
            </w:tcBorders>
            <w:shd w:val="clear" w:color="000000" w:fill="F2F2F2"/>
            <w:vAlign w:val="center"/>
          </w:tcPr>
          <w:p w14:paraId="149984A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 xml:space="preserve">Comunicación interpersonal </w:t>
            </w:r>
          </w:p>
        </w:tc>
        <w:tc>
          <w:tcPr>
            <w:tcW w:w="2231" w:type="dxa"/>
            <w:tcBorders>
              <w:top w:val="single" w:sz="4" w:space="0" w:color="auto"/>
              <w:left w:val="nil"/>
              <w:bottom w:val="single" w:sz="4" w:space="0" w:color="auto"/>
              <w:right w:val="single" w:sz="4" w:space="0" w:color="auto"/>
            </w:tcBorders>
            <w:shd w:val="clear" w:color="000000" w:fill="F2F2F2"/>
            <w:vAlign w:val="center"/>
          </w:tcPr>
          <w:p w14:paraId="60837647"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Planta de personal</w:t>
            </w:r>
          </w:p>
        </w:tc>
        <w:tc>
          <w:tcPr>
            <w:tcW w:w="771" w:type="dxa"/>
            <w:tcBorders>
              <w:top w:val="single" w:sz="4" w:space="0" w:color="auto"/>
              <w:left w:val="nil"/>
              <w:bottom w:val="single" w:sz="4" w:space="0" w:color="auto"/>
              <w:right w:val="single" w:sz="4" w:space="0" w:color="auto"/>
            </w:tcBorders>
            <w:shd w:val="clear" w:color="000000" w:fill="F2F2F2"/>
            <w:vAlign w:val="center"/>
          </w:tcPr>
          <w:p w14:paraId="2E5D59AF"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single" w:sz="4" w:space="0" w:color="auto"/>
              <w:left w:val="nil"/>
              <w:bottom w:val="single" w:sz="4" w:space="0" w:color="auto"/>
              <w:right w:val="single" w:sz="4" w:space="0" w:color="auto"/>
            </w:tcBorders>
            <w:shd w:val="clear" w:color="000000" w:fill="F2F2F2"/>
            <w:vAlign w:val="center"/>
          </w:tcPr>
          <w:p w14:paraId="4E466AE3" w14:textId="77777777" w:rsidR="001C36D5" w:rsidRPr="0048796F" w:rsidRDefault="001C36D5" w:rsidP="001765A8">
            <w:pPr>
              <w:rPr>
                <w:rFonts w:ascii="Arial Narrow" w:hAnsi="Arial Narrow" w:cs="Calibri"/>
                <w:sz w:val="18"/>
                <w:szCs w:val="18"/>
                <w:lang w:eastAsia="es-CO"/>
              </w:rPr>
            </w:pPr>
          </w:p>
        </w:tc>
        <w:tc>
          <w:tcPr>
            <w:tcW w:w="579" w:type="dxa"/>
            <w:tcBorders>
              <w:top w:val="single" w:sz="4" w:space="0" w:color="auto"/>
              <w:left w:val="nil"/>
              <w:bottom w:val="single" w:sz="4" w:space="0" w:color="auto"/>
              <w:right w:val="single" w:sz="4" w:space="0" w:color="auto"/>
            </w:tcBorders>
            <w:shd w:val="clear" w:color="000000" w:fill="F2F2F2"/>
            <w:vAlign w:val="center"/>
          </w:tcPr>
          <w:p w14:paraId="7E7F57E9" w14:textId="77777777" w:rsidR="001C36D5" w:rsidRPr="0048796F" w:rsidRDefault="001C36D5" w:rsidP="001765A8">
            <w:pPr>
              <w:rPr>
                <w:rFonts w:ascii="Arial Narrow" w:hAnsi="Arial Narrow" w:cs="Calibri"/>
                <w:sz w:val="18"/>
                <w:szCs w:val="18"/>
                <w:lang w:eastAsia="es-CO"/>
              </w:rPr>
            </w:pPr>
            <w:r>
              <w:rPr>
                <w:rFonts w:ascii="Arial Narrow" w:hAnsi="Arial Narrow" w:cs="Calibri"/>
                <w:sz w:val="18"/>
                <w:szCs w:val="18"/>
                <w:lang w:eastAsia="es-CO"/>
              </w:rPr>
              <w:t>x</w:t>
            </w:r>
          </w:p>
        </w:tc>
      </w:tr>
      <w:tr w:rsidR="001C36D5" w:rsidRPr="0048796F" w14:paraId="1897CD6B" w14:textId="77777777" w:rsidTr="0088359D">
        <w:trPr>
          <w:trHeight w:val="268"/>
        </w:trPr>
        <w:tc>
          <w:tcPr>
            <w:tcW w:w="1351"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vAlign w:val="center"/>
            <w:hideMark/>
          </w:tcPr>
          <w:p w14:paraId="78715F69"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z w:val="20"/>
                <w:lang w:eastAsia="es-CO"/>
              </w:rPr>
              <w:t>TERRITORIO, VIDA Y AMBIENTE</w:t>
            </w:r>
          </w:p>
        </w:tc>
        <w:tc>
          <w:tcPr>
            <w:tcW w:w="579"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30662F77"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3</w:t>
            </w:r>
          </w:p>
        </w:tc>
        <w:tc>
          <w:tcPr>
            <w:tcW w:w="3334"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5B37A67F"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Plan estadístico distrital</w:t>
            </w:r>
          </w:p>
        </w:tc>
        <w:tc>
          <w:tcPr>
            <w:tcW w:w="2231"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00FB2DCF"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DGC - OAP</w:t>
            </w:r>
          </w:p>
        </w:tc>
        <w:tc>
          <w:tcPr>
            <w:tcW w:w="771"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3F18FF3E"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sz w:val="18"/>
                <w:szCs w:val="18"/>
                <w:lang w:eastAsia="es-CO"/>
              </w:rPr>
              <w:t>X</w:t>
            </w:r>
          </w:p>
        </w:tc>
        <w:tc>
          <w:tcPr>
            <w:tcW w:w="771"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3D04CB56"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7BF97110"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064C65B2" w14:textId="77777777" w:rsidTr="0088359D">
        <w:trPr>
          <w:trHeight w:val="240"/>
        </w:trPr>
        <w:tc>
          <w:tcPr>
            <w:tcW w:w="1351"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vAlign w:val="center"/>
          </w:tcPr>
          <w:p w14:paraId="12B03161" w14:textId="77777777" w:rsidR="001C36D5" w:rsidRPr="0048796F" w:rsidRDefault="001C36D5" w:rsidP="001765A8">
            <w:pPr>
              <w:jc w:val="center"/>
              <w:rPr>
                <w:rFonts w:ascii="Arial Narrow" w:hAnsi="Arial Narrow" w:cs="Calibri"/>
                <w:color w:val="000000"/>
                <w:sz w:val="20"/>
                <w:lang w:eastAsia="es-CO"/>
              </w:rPr>
            </w:pPr>
          </w:p>
        </w:tc>
        <w:tc>
          <w:tcPr>
            <w:tcW w:w="579"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0C630FDD"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4</w:t>
            </w:r>
          </w:p>
        </w:tc>
        <w:tc>
          <w:tcPr>
            <w:tcW w:w="3334"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4F64388C"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Atención a la ciudadanía con enfoque</w:t>
            </w:r>
          </w:p>
        </w:tc>
        <w:tc>
          <w:tcPr>
            <w:tcW w:w="2231"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52DA3397"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DT.(ADMINISTRATIVAS)</w:t>
            </w:r>
          </w:p>
        </w:tc>
        <w:tc>
          <w:tcPr>
            <w:tcW w:w="771"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17FA14CE"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771"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6FFCDA5B"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5251C5C0"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7CDF8AFA" w14:textId="77777777" w:rsidTr="0088359D">
        <w:trPr>
          <w:trHeight w:val="460"/>
        </w:trPr>
        <w:tc>
          <w:tcPr>
            <w:tcW w:w="1351"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vAlign w:val="center"/>
          </w:tcPr>
          <w:p w14:paraId="3BE6054D" w14:textId="77777777" w:rsidR="001C36D5" w:rsidRPr="0048796F" w:rsidRDefault="001C36D5" w:rsidP="001765A8">
            <w:pPr>
              <w:jc w:val="center"/>
              <w:rPr>
                <w:rFonts w:ascii="Arial Narrow" w:hAnsi="Arial Narrow" w:cs="Calibri"/>
                <w:color w:val="000000"/>
                <w:sz w:val="20"/>
                <w:lang w:eastAsia="es-CO"/>
              </w:rPr>
            </w:pPr>
          </w:p>
        </w:tc>
        <w:tc>
          <w:tcPr>
            <w:tcW w:w="579"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02663830"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5</w:t>
            </w:r>
          </w:p>
        </w:tc>
        <w:tc>
          <w:tcPr>
            <w:tcW w:w="3334"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26863B6B" w14:textId="77777777" w:rsidR="001C36D5" w:rsidRPr="0048796F" w:rsidRDefault="001C36D5" w:rsidP="001765A8">
            <w:pPr>
              <w:rPr>
                <w:rFonts w:ascii="Arial Narrow" w:hAnsi="Arial Narrow" w:cs="Calibri"/>
                <w:b/>
                <w:bCs/>
                <w:color w:val="000000"/>
                <w:sz w:val="20"/>
                <w:lang w:eastAsia="es-CO"/>
              </w:rPr>
            </w:pPr>
            <w:r w:rsidRPr="0048796F">
              <w:rPr>
                <w:rFonts w:ascii="Arial Narrow" w:hAnsi="Arial Narrow" w:cs="Calibri"/>
                <w:color w:val="000000"/>
                <w:sz w:val="20"/>
                <w:lang w:eastAsia="es-CO"/>
              </w:rPr>
              <w:t>Nuevos tipos de violencias contra las mujeres y contra las instituciones y / o servidoras públicas. Violencia virtual y digital</w:t>
            </w:r>
          </w:p>
        </w:tc>
        <w:tc>
          <w:tcPr>
            <w:tcW w:w="2231"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06A2314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DEVAJ – DT(ABOGADAS)</w:t>
            </w:r>
          </w:p>
        </w:tc>
        <w:tc>
          <w:tcPr>
            <w:tcW w:w="771"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1748F3CB"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sz w:val="18"/>
                <w:szCs w:val="18"/>
                <w:lang w:eastAsia="es-CO"/>
              </w:rPr>
              <w:t>X</w:t>
            </w:r>
          </w:p>
        </w:tc>
        <w:tc>
          <w:tcPr>
            <w:tcW w:w="771"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64BD7069"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528E58CA"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771EB01C" w14:textId="77777777" w:rsidTr="0088359D">
        <w:trPr>
          <w:trHeight w:val="127"/>
        </w:trPr>
        <w:tc>
          <w:tcPr>
            <w:tcW w:w="1351"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vAlign w:val="center"/>
          </w:tcPr>
          <w:p w14:paraId="26E38E89" w14:textId="77777777" w:rsidR="001C36D5" w:rsidRPr="0048796F" w:rsidRDefault="001C36D5" w:rsidP="001765A8">
            <w:pPr>
              <w:jc w:val="center"/>
              <w:rPr>
                <w:rFonts w:ascii="Arial Narrow" w:hAnsi="Arial Narrow" w:cs="Calibri"/>
                <w:color w:val="000000"/>
                <w:sz w:val="20"/>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DFDF09"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6</w:t>
            </w:r>
          </w:p>
        </w:tc>
        <w:tc>
          <w:tcPr>
            <w:tcW w:w="33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7C17C3" w14:textId="77777777" w:rsidR="001C36D5" w:rsidRPr="00F82FA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Lenguaje Claro</w:t>
            </w:r>
          </w:p>
        </w:tc>
        <w:tc>
          <w:tcPr>
            <w:tcW w:w="223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0A87638"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 xml:space="preserve">Planta de personal </w:t>
            </w:r>
          </w:p>
        </w:tc>
        <w:tc>
          <w:tcPr>
            <w:tcW w:w="7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CC4625" w14:textId="77777777" w:rsidR="001C36D5" w:rsidRPr="00F82FAF" w:rsidRDefault="001C36D5" w:rsidP="001765A8">
            <w:pPr>
              <w:rPr>
                <w:rFonts w:ascii="Arial Narrow" w:hAnsi="Arial Narrow" w:cs="Calibri"/>
                <w:color w:val="000000"/>
                <w:sz w:val="20"/>
                <w:lang w:eastAsia="es-CO"/>
              </w:rPr>
            </w:pPr>
          </w:p>
        </w:tc>
        <w:tc>
          <w:tcPr>
            <w:tcW w:w="7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CABC065" w14:textId="77777777" w:rsidR="001C36D5" w:rsidRPr="00F82FA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x</w:t>
            </w:r>
          </w:p>
        </w:tc>
        <w:tc>
          <w:tcPr>
            <w:tcW w:w="57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400E36B" w14:textId="77777777" w:rsidR="001C36D5" w:rsidRPr="00F82FAF" w:rsidRDefault="001C36D5" w:rsidP="001765A8">
            <w:pPr>
              <w:rPr>
                <w:rFonts w:ascii="Arial Narrow" w:hAnsi="Arial Narrow" w:cs="Calibri"/>
                <w:color w:val="000000"/>
                <w:sz w:val="20"/>
                <w:lang w:eastAsia="es-CO"/>
              </w:rPr>
            </w:pPr>
          </w:p>
        </w:tc>
      </w:tr>
      <w:tr w:rsidR="001C36D5" w:rsidRPr="0048796F" w14:paraId="59EC481F" w14:textId="77777777" w:rsidTr="0088359D">
        <w:trPr>
          <w:trHeight w:val="264"/>
        </w:trPr>
        <w:tc>
          <w:tcPr>
            <w:tcW w:w="1351" w:type="dxa"/>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tcPr>
          <w:p w14:paraId="6F5710B0" w14:textId="77777777" w:rsidR="001C36D5" w:rsidRPr="0048796F" w:rsidRDefault="001C36D5" w:rsidP="001765A8">
            <w:pPr>
              <w:jc w:val="center"/>
              <w:rPr>
                <w:rFonts w:ascii="Arial Narrow" w:hAnsi="Arial Narrow" w:cs="Calibri"/>
                <w:color w:val="000000"/>
                <w:sz w:val="20"/>
                <w:lang w:eastAsia="es-CO"/>
              </w:rPr>
            </w:pPr>
            <w:r>
              <w:rPr>
                <w:rFonts w:ascii="Arial Narrow" w:hAnsi="Arial Narrow" w:cs="Calibri"/>
                <w:color w:val="000000"/>
                <w:sz w:val="20"/>
                <w:lang w:eastAsia="es-CO"/>
              </w:rPr>
              <w:t>MUJERES, INCLUSIÓN Y DIVERSIDAD</w:t>
            </w:r>
          </w:p>
        </w:tc>
        <w:tc>
          <w:tcPr>
            <w:tcW w:w="5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A282D24"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7</w:t>
            </w:r>
          </w:p>
        </w:tc>
        <w:tc>
          <w:tcPr>
            <w:tcW w:w="33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258ABFF" w14:textId="77777777" w:rsidR="001C36D5" w:rsidRPr="0048796F" w:rsidRDefault="001C36D5" w:rsidP="001765A8">
            <w:pPr>
              <w:rPr>
                <w:rFonts w:ascii="Arial Narrow" w:hAnsi="Arial Narrow" w:cs="Calibri"/>
                <w:color w:val="000000"/>
                <w:sz w:val="20"/>
                <w:lang w:eastAsia="es-CO"/>
              </w:rPr>
            </w:pPr>
            <w:r w:rsidRPr="004E43BC">
              <w:rPr>
                <w:rFonts w:ascii="Arial Narrow" w:hAnsi="Arial Narrow" w:cs="Calibri"/>
                <w:color w:val="000000"/>
                <w:sz w:val="20"/>
                <w:lang w:eastAsia="es-CO"/>
              </w:rPr>
              <w:t>Manejo del duelo con enfoque de genero</w:t>
            </w:r>
          </w:p>
        </w:tc>
        <w:tc>
          <w:tcPr>
            <w:tcW w:w="223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ECB4175"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DT. psicólogas / DEVAJ</w:t>
            </w:r>
          </w:p>
        </w:tc>
        <w:tc>
          <w:tcPr>
            <w:tcW w:w="7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69B0E07" w14:textId="77777777" w:rsidR="001C36D5" w:rsidRPr="0048796F" w:rsidRDefault="001C36D5" w:rsidP="001765A8">
            <w:pPr>
              <w:rPr>
                <w:rFonts w:ascii="Arial Narrow" w:hAnsi="Arial Narrow" w:cs="Calibri"/>
                <w:color w:val="000000"/>
                <w:sz w:val="18"/>
                <w:szCs w:val="18"/>
                <w:lang w:eastAsia="es-CO"/>
              </w:rPr>
            </w:pPr>
            <w:r w:rsidRPr="00F82FAF">
              <w:rPr>
                <w:rFonts w:ascii="Arial Narrow" w:hAnsi="Arial Narrow" w:cs="Calibri"/>
                <w:color w:val="000000"/>
                <w:sz w:val="20"/>
                <w:lang w:eastAsia="es-CO"/>
              </w:rPr>
              <w:t>X</w:t>
            </w:r>
          </w:p>
        </w:tc>
        <w:tc>
          <w:tcPr>
            <w:tcW w:w="7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5760B4A"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C9C1389"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48D47CF0" w14:textId="77777777" w:rsidTr="0088359D">
        <w:trPr>
          <w:trHeight w:val="264"/>
        </w:trPr>
        <w:tc>
          <w:tcPr>
            <w:tcW w:w="1351" w:type="dxa"/>
            <w:vMerge/>
            <w:tcBorders>
              <w:left w:val="single" w:sz="4" w:space="0" w:color="auto"/>
              <w:right w:val="single" w:sz="4" w:space="0" w:color="auto"/>
            </w:tcBorders>
            <w:shd w:val="clear" w:color="auto" w:fill="C5E0B3" w:themeFill="accent6" w:themeFillTint="66"/>
            <w:textDirection w:val="btLr"/>
            <w:vAlign w:val="center"/>
          </w:tcPr>
          <w:p w14:paraId="5897AF91" w14:textId="77777777" w:rsidR="001C36D5" w:rsidRDefault="001C36D5" w:rsidP="001765A8">
            <w:pPr>
              <w:jc w:val="center"/>
              <w:rPr>
                <w:rFonts w:ascii="Arial Narrow" w:hAnsi="Arial Narrow" w:cs="Calibri"/>
                <w:color w:val="000000"/>
                <w:sz w:val="20"/>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E373381"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8</w:t>
            </w:r>
          </w:p>
        </w:tc>
        <w:tc>
          <w:tcPr>
            <w:tcW w:w="33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BFAFEF"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Actualización en reforma laboral y su incidencia en las mujeres</w:t>
            </w:r>
          </w:p>
        </w:tc>
        <w:tc>
          <w:tcPr>
            <w:tcW w:w="223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2CD3605"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DT. abogadas / DTH</w:t>
            </w:r>
          </w:p>
        </w:tc>
        <w:tc>
          <w:tcPr>
            <w:tcW w:w="7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59E419F" w14:textId="77777777" w:rsidR="001C36D5" w:rsidRPr="0048796F" w:rsidRDefault="001C36D5" w:rsidP="001765A8">
            <w:pPr>
              <w:rPr>
                <w:rFonts w:ascii="Arial Narrow" w:hAnsi="Arial Narrow" w:cs="Calibri"/>
                <w:color w:val="000000"/>
                <w:sz w:val="18"/>
                <w:szCs w:val="18"/>
                <w:lang w:eastAsia="es-CO"/>
              </w:rPr>
            </w:pPr>
            <w:r w:rsidRPr="00F82FAF">
              <w:rPr>
                <w:rFonts w:ascii="Arial Narrow" w:hAnsi="Arial Narrow" w:cs="Calibri"/>
                <w:color w:val="000000"/>
                <w:sz w:val="20"/>
                <w:lang w:eastAsia="es-CO"/>
              </w:rPr>
              <w:t>X</w:t>
            </w:r>
          </w:p>
        </w:tc>
        <w:tc>
          <w:tcPr>
            <w:tcW w:w="7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3484880"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124B3C"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186DC4A1" w14:textId="77777777" w:rsidTr="0088359D">
        <w:trPr>
          <w:trHeight w:val="264"/>
        </w:trPr>
        <w:tc>
          <w:tcPr>
            <w:tcW w:w="1351" w:type="dxa"/>
            <w:vMerge/>
            <w:tcBorders>
              <w:left w:val="single" w:sz="4" w:space="0" w:color="auto"/>
              <w:right w:val="single" w:sz="4" w:space="0" w:color="auto"/>
            </w:tcBorders>
            <w:shd w:val="clear" w:color="auto" w:fill="C5E0B3" w:themeFill="accent6" w:themeFillTint="66"/>
            <w:textDirection w:val="btLr"/>
            <w:vAlign w:val="center"/>
          </w:tcPr>
          <w:p w14:paraId="1AC9D490" w14:textId="77777777" w:rsidR="001C36D5" w:rsidRDefault="001C36D5" w:rsidP="001765A8">
            <w:pPr>
              <w:jc w:val="center"/>
              <w:rPr>
                <w:rFonts w:ascii="Arial Narrow" w:hAnsi="Arial Narrow" w:cs="Calibri"/>
                <w:color w:val="000000"/>
                <w:sz w:val="20"/>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EC55D4"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9</w:t>
            </w:r>
          </w:p>
        </w:tc>
        <w:tc>
          <w:tcPr>
            <w:tcW w:w="33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4A584B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Actualización en reforma pensional y su incidencia en las mujeres</w:t>
            </w:r>
          </w:p>
        </w:tc>
        <w:tc>
          <w:tcPr>
            <w:tcW w:w="223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CE19DD4"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DT. abogadas / DTH</w:t>
            </w:r>
          </w:p>
        </w:tc>
        <w:tc>
          <w:tcPr>
            <w:tcW w:w="7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67081B8"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7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D300E"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97C79"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B743A65" w14:textId="77777777" w:rsidTr="0088359D">
        <w:trPr>
          <w:trHeight w:val="264"/>
        </w:trPr>
        <w:tc>
          <w:tcPr>
            <w:tcW w:w="1351" w:type="dxa"/>
            <w:vMerge/>
            <w:tcBorders>
              <w:left w:val="single" w:sz="4" w:space="0" w:color="auto"/>
              <w:bottom w:val="single" w:sz="4" w:space="0" w:color="auto"/>
              <w:right w:val="single" w:sz="4" w:space="0" w:color="auto"/>
            </w:tcBorders>
            <w:shd w:val="clear" w:color="auto" w:fill="C5E0B3" w:themeFill="accent6" w:themeFillTint="66"/>
            <w:textDirection w:val="btLr"/>
            <w:vAlign w:val="center"/>
          </w:tcPr>
          <w:p w14:paraId="461D0C89" w14:textId="77777777" w:rsidR="001C36D5" w:rsidRDefault="001C36D5" w:rsidP="001765A8">
            <w:pPr>
              <w:jc w:val="center"/>
              <w:rPr>
                <w:rFonts w:ascii="Arial Narrow" w:hAnsi="Arial Narrow" w:cs="Calibri"/>
                <w:color w:val="000000"/>
                <w:sz w:val="20"/>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376B883"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10</w:t>
            </w:r>
          </w:p>
        </w:tc>
        <w:tc>
          <w:tcPr>
            <w:tcW w:w="33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C916423"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Identificación de síntomas de salud mental en las mujeres víctimas de violencias</w:t>
            </w:r>
          </w:p>
        </w:tc>
        <w:tc>
          <w:tcPr>
            <w:tcW w:w="223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0BB77CB"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DEVAJ</w:t>
            </w:r>
          </w:p>
        </w:tc>
        <w:tc>
          <w:tcPr>
            <w:tcW w:w="7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2EF81DC"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7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955A9F6"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66648C9"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2AEFA05F" w14:textId="77777777" w:rsidTr="0088359D">
        <w:trPr>
          <w:trHeight w:val="150"/>
        </w:trPr>
        <w:tc>
          <w:tcPr>
            <w:tcW w:w="1351" w:type="dxa"/>
            <w:vMerge w:val="restart"/>
            <w:tcBorders>
              <w:top w:val="single" w:sz="4" w:space="0" w:color="auto"/>
              <w:left w:val="single" w:sz="4" w:space="0" w:color="auto"/>
              <w:bottom w:val="single" w:sz="4" w:space="0" w:color="auto"/>
              <w:right w:val="single" w:sz="4" w:space="0" w:color="auto"/>
            </w:tcBorders>
            <w:shd w:val="clear" w:color="000000" w:fill="CCC0DA"/>
            <w:textDirection w:val="btLr"/>
            <w:vAlign w:val="center"/>
          </w:tcPr>
          <w:p w14:paraId="74F10204"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pacing w:val="2"/>
                <w:sz w:val="20"/>
                <w:lang w:eastAsia="es-CO"/>
              </w:rPr>
              <w:t>TRANSFORMACIÓN DIGITAL Y CIBERCULTURA</w:t>
            </w:r>
          </w:p>
        </w:tc>
        <w:tc>
          <w:tcPr>
            <w:tcW w:w="579" w:type="dxa"/>
            <w:tcBorders>
              <w:top w:val="single" w:sz="4" w:space="0" w:color="auto"/>
              <w:left w:val="single" w:sz="4" w:space="0" w:color="auto"/>
              <w:bottom w:val="single" w:sz="4" w:space="0" w:color="auto"/>
              <w:right w:val="single" w:sz="4" w:space="0" w:color="auto"/>
            </w:tcBorders>
            <w:shd w:val="clear" w:color="000000" w:fill="CCC0DA"/>
            <w:vAlign w:val="center"/>
          </w:tcPr>
          <w:p w14:paraId="5CE73EAD"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11</w:t>
            </w:r>
          </w:p>
        </w:tc>
        <w:tc>
          <w:tcPr>
            <w:tcW w:w="3334" w:type="dxa"/>
            <w:tcBorders>
              <w:top w:val="single" w:sz="4" w:space="0" w:color="auto"/>
              <w:left w:val="single" w:sz="4" w:space="0" w:color="auto"/>
              <w:bottom w:val="single" w:sz="4" w:space="0" w:color="auto"/>
              <w:right w:val="single" w:sz="4" w:space="0" w:color="auto"/>
            </w:tcBorders>
            <w:shd w:val="clear" w:color="000000" w:fill="CCC0DA"/>
            <w:vAlign w:val="center"/>
          </w:tcPr>
          <w:p w14:paraId="2E5C49FE"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ciberseguridad y seguridad de la información</w:t>
            </w:r>
          </w:p>
        </w:tc>
        <w:tc>
          <w:tcPr>
            <w:tcW w:w="2231" w:type="dxa"/>
            <w:tcBorders>
              <w:top w:val="single" w:sz="4" w:space="0" w:color="auto"/>
              <w:left w:val="single" w:sz="4" w:space="0" w:color="auto"/>
              <w:bottom w:val="single" w:sz="4" w:space="0" w:color="auto"/>
              <w:right w:val="single" w:sz="4" w:space="0" w:color="auto"/>
            </w:tcBorders>
            <w:shd w:val="clear" w:color="000000" w:fill="CCC0DA"/>
            <w:vAlign w:val="center"/>
          </w:tcPr>
          <w:p w14:paraId="258F5244"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OAP</w:t>
            </w:r>
          </w:p>
        </w:tc>
        <w:tc>
          <w:tcPr>
            <w:tcW w:w="771" w:type="dxa"/>
            <w:tcBorders>
              <w:top w:val="single" w:sz="4" w:space="0" w:color="auto"/>
              <w:left w:val="single" w:sz="4" w:space="0" w:color="auto"/>
              <w:bottom w:val="single" w:sz="4" w:space="0" w:color="auto"/>
              <w:right w:val="single" w:sz="4" w:space="0" w:color="auto"/>
            </w:tcBorders>
            <w:shd w:val="clear" w:color="000000" w:fill="CCC0DA"/>
            <w:vAlign w:val="center"/>
          </w:tcPr>
          <w:p w14:paraId="0653CF00"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771" w:type="dxa"/>
            <w:tcBorders>
              <w:top w:val="single" w:sz="4" w:space="0" w:color="auto"/>
              <w:left w:val="single" w:sz="4" w:space="0" w:color="auto"/>
              <w:bottom w:val="single" w:sz="4" w:space="0" w:color="auto"/>
              <w:right w:val="single" w:sz="4" w:space="0" w:color="auto"/>
            </w:tcBorders>
            <w:shd w:val="clear" w:color="000000" w:fill="CCC0DA"/>
            <w:vAlign w:val="center"/>
          </w:tcPr>
          <w:p w14:paraId="5838F3BD"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single" w:sz="4" w:space="0" w:color="auto"/>
              <w:bottom w:val="single" w:sz="4" w:space="0" w:color="auto"/>
              <w:right w:val="single" w:sz="4" w:space="0" w:color="auto"/>
            </w:tcBorders>
            <w:shd w:val="clear" w:color="000000" w:fill="CCC0DA"/>
            <w:vAlign w:val="center"/>
          </w:tcPr>
          <w:p w14:paraId="1BEB711B"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2D518CAB" w14:textId="77777777" w:rsidTr="0088359D">
        <w:trPr>
          <w:trHeight w:val="242"/>
        </w:trPr>
        <w:tc>
          <w:tcPr>
            <w:tcW w:w="1351" w:type="dxa"/>
            <w:vMerge/>
            <w:tcBorders>
              <w:top w:val="single" w:sz="4" w:space="0" w:color="auto"/>
              <w:left w:val="single" w:sz="4" w:space="0" w:color="auto"/>
              <w:bottom w:val="single" w:sz="4" w:space="0" w:color="auto"/>
              <w:right w:val="single" w:sz="4" w:space="0" w:color="auto"/>
            </w:tcBorders>
            <w:shd w:val="clear" w:color="000000" w:fill="CCC0DA"/>
            <w:textDirection w:val="btLr"/>
            <w:vAlign w:val="center"/>
            <w:hideMark/>
          </w:tcPr>
          <w:p w14:paraId="45E826B1" w14:textId="77777777" w:rsidR="001C36D5" w:rsidRPr="0048796F" w:rsidRDefault="001C36D5" w:rsidP="001765A8">
            <w:pPr>
              <w:jc w:val="center"/>
              <w:rPr>
                <w:rFonts w:ascii="Arial Narrow" w:hAnsi="Arial Narrow" w:cs="Calibri"/>
                <w:color w:val="000000"/>
                <w:sz w:val="20"/>
                <w:lang w:eastAsia="es-CO"/>
              </w:rPr>
            </w:pPr>
          </w:p>
        </w:tc>
        <w:tc>
          <w:tcPr>
            <w:tcW w:w="579" w:type="dxa"/>
            <w:tcBorders>
              <w:top w:val="single" w:sz="4" w:space="0" w:color="auto"/>
              <w:left w:val="single" w:sz="4" w:space="0" w:color="auto"/>
              <w:bottom w:val="single" w:sz="4" w:space="0" w:color="auto"/>
              <w:right w:val="single" w:sz="4" w:space="0" w:color="auto"/>
            </w:tcBorders>
            <w:shd w:val="clear" w:color="000000" w:fill="CCC0DA"/>
            <w:vAlign w:val="center"/>
          </w:tcPr>
          <w:p w14:paraId="76212765"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12</w:t>
            </w:r>
          </w:p>
        </w:tc>
        <w:tc>
          <w:tcPr>
            <w:tcW w:w="3334" w:type="dxa"/>
            <w:tcBorders>
              <w:top w:val="single" w:sz="4" w:space="0" w:color="auto"/>
              <w:left w:val="single" w:sz="4" w:space="0" w:color="auto"/>
              <w:bottom w:val="single" w:sz="4" w:space="0" w:color="auto"/>
              <w:right w:val="single" w:sz="4" w:space="0" w:color="auto"/>
            </w:tcBorders>
            <w:shd w:val="clear" w:color="000000" w:fill="CCC0DA"/>
            <w:vAlign w:val="center"/>
          </w:tcPr>
          <w:p w14:paraId="70F13863"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administración de la información en la nube (SharePoint y OneDrive)</w:t>
            </w:r>
          </w:p>
        </w:tc>
        <w:tc>
          <w:tcPr>
            <w:tcW w:w="2231" w:type="dxa"/>
            <w:tcBorders>
              <w:top w:val="single" w:sz="4" w:space="0" w:color="auto"/>
              <w:left w:val="single" w:sz="4" w:space="0" w:color="auto"/>
              <w:bottom w:val="single" w:sz="4" w:space="0" w:color="auto"/>
              <w:right w:val="single" w:sz="4" w:space="0" w:color="auto"/>
            </w:tcBorders>
            <w:shd w:val="clear" w:color="000000" w:fill="CCC0DA"/>
            <w:vAlign w:val="center"/>
          </w:tcPr>
          <w:p w14:paraId="710D20F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OAP</w:t>
            </w:r>
          </w:p>
        </w:tc>
        <w:tc>
          <w:tcPr>
            <w:tcW w:w="771" w:type="dxa"/>
            <w:tcBorders>
              <w:top w:val="single" w:sz="4" w:space="0" w:color="auto"/>
              <w:left w:val="single" w:sz="4" w:space="0" w:color="auto"/>
              <w:bottom w:val="single" w:sz="4" w:space="0" w:color="auto"/>
              <w:right w:val="single" w:sz="4" w:space="0" w:color="auto"/>
            </w:tcBorders>
            <w:shd w:val="clear" w:color="000000" w:fill="CCC0DA"/>
            <w:vAlign w:val="center"/>
          </w:tcPr>
          <w:p w14:paraId="1FB71022"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771" w:type="dxa"/>
            <w:tcBorders>
              <w:top w:val="single" w:sz="4" w:space="0" w:color="auto"/>
              <w:left w:val="single" w:sz="4" w:space="0" w:color="auto"/>
              <w:bottom w:val="single" w:sz="4" w:space="0" w:color="auto"/>
              <w:right w:val="single" w:sz="4" w:space="0" w:color="auto"/>
            </w:tcBorders>
            <w:shd w:val="clear" w:color="000000" w:fill="CCC0DA"/>
            <w:vAlign w:val="center"/>
          </w:tcPr>
          <w:p w14:paraId="4CF29ED3"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single" w:sz="4" w:space="0" w:color="auto"/>
              <w:bottom w:val="single" w:sz="4" w:space="0" w:color="auto"/>
              <w:right w:val="single" w:sz="4" w:space="0" w:color="auto"/>
            </w:tcBorders>
            <w:shd w:val="clear" w:color="000000" w:fill="CCC0DA"/>
            <w:vAlign w:val="center"/>
          </w:tcPr>
          <w:p w14:paraId="12C3E084"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11116BDC" w14:textId="77777777" w:rsidTr="0088359D">
        <w:trPr>
          <w:trHeight w:val="256"/>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2C8E3E36" w14:textId="77777777" w:rsidR="001C36D5" w:rsidRPr="0048796F" w:rsidRDefault="001C36D5" w:rsidP="001765A8">
            <w:pPr>
              <w:jc w:val="center"/>
              <w:rPr>
                <w:rFonts w:ascii="Arial Narrow" w:hAnsi="Arial Narrow" w:cs="Calibri"/>
                <w:color w:val="000000"/>
                <w:sz w:val="20"/>
                <w:lang w:eastAsia="es-CO"/>
              </w:rPr>
            </w:pPr>
          </w:p>
        </w:tc>
        <w:tc>
          <w:tcPr>
            <w:tcW w:w="579" w:type="dxa"/>
            <w:tcBorders>
              <w:top w:val="single" w:sz="4" w:space="0" w:color="auto"/>
              <w:left w:val="single" w:sz="4" w:space="0" w:color="auto"/>
              <w:bottom w:val="single" w:sz="4" w:space="0" w:color="auto"/>
              <w:right w:val="single" w:sz="4" w:space="0" w:color="auto"/>
            </w:tcBorders>
            <w:shd w:val="clear" w:color="000000" w:fill="CCC0DA"/>
            <w:vAlign w:val="center"/>
          </w:tcPr>
          <w:p w14:paraId="67F55909" w14:textId="77777777" w:rsidR="001C36D5" w:rsidRPr="0048796F" w:rsidRDefault="001C36D5" w:rsidP="001765A8">
            <w:pPr>
              <w:rPr>
                <w:rFonts w:ascii="Arial Narrow" w:hAnsi="Arial Narrow" w:cs="Calibri"/>
                <w:sz w:val="20"/>
                <w:lang w:eastAsia="es-CO"/>
              </w:rPr>
            </w:pPr>
            <w:r>
              <w:rPr>
                <w:rFonts w:ascii="Arial Narrow" w:hAnsi="Arial Narrow" w:cs="Calibri"/>
                <w:sz w:val="20"/>
                <w:lang w:eastAsia="es-CO"/>
              </w:rPr>
              <w:t>13</w:t>
            </w:r>
          </w:p>
        </w:tc>
        <w:tc>
          <w:tcPr>
            <w:tcW w:w="3334" w:type="dxa"/>
            <w:tcBorders>
              <w:top w:val="single" w:sz="4" w:space="0" w:color="auto"/>
              <w:left w:val="single" w:sz="4" w:space="0" w:color="auto"/>
              <w:bottom w:val="single" w:sz="4" w:space="0" w:color="auto"/>
              <w:right w:val="single" w:sz="4" w:space="0" w:color="auto"/>
            </w:tcBorders>
            <w:shd w:val="clear" w:color="000000" w:fill="CCC0DA"/>
            <w:vAlign w:val="center"/>
          </w:tcPr>
          <w:p w14:paraId="4A6589AF"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Introducción a la inteligencia artificial</w:t>
            </w:r>
          </w:p>
        </w:tc>
        <w:tc>
          <w:tcPr>
            <w:tcW w:w="2231" w:type="dxa"/>
            <w:tcBorders>
              <w:top w:val="single" w:sz="4" w:space="0" w:color="auto"/>
              <w:left w:val="single" w:sz="4" w:space="0" w:color="auto"/>
              <w:bottom w:val="single" w:sz="4" w:space="0" w:color="auto"/>
              <w:right w:val="single" w:sz="4" w:space="0" w:color="auto"/>
            </w:tcBorders>
            <w:shd w:val="clear" w:color="000000" w:fill="CCC0DA"/>
            <w:vAlign w:val="center"/>
          </w:tcPr>
          <w:p w14:paraId="345FC921"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DGC</w:t>
            </w:r>
          </w:p>
        </w:tc>
        <w:tc>
          <w:tcPr>
            <w:tcW w:w="771" w:type="dxa"/>
            <w:tcBorders>
              <w:top w:val="single" w:sz="4" w:space="0" w:color="auto"/>
              <w:left w:val="single" w:sz="4" w:space="0" w:color="auto"/>
              <w:bottom w:val="single" w:sz="4" w:space="0" w:color="auto"/>
              <w:right w:val="single" w:sz="4" w:space="0" w:color="auto"/>
            </w:tcBorders>
            <w:shd w:val="clear" w:color="000000" w:fill="CCC0DA"/>
            <w:vAlign w:val="center"/>
          </w:tcPr>
          <w:p w14:paraId="59B3C690" w14:textId="77777777" w:rsidR="001C36D5" w:rsidRPr="0048796F" w:rsidRDefault="001C36D5" w:rsidP="001765A8">
            <w:pPr>
              <w:rPr>
                <w:rFonts w:ascii="Arial Narrow" w:hAnsi="Arial Narrow" w:cs="Calibri"/>
                <w:sz w:val="18"/>
                <w:szCs w:val="18"/>
                <w:lang w:eastAsia="es-CO"/>
              </w:rPr>
            </w:pPr>
            <w:r w:rsidRPr="0048796F">
              <w:rPr>
                <w:rFonts w:ascii="Arial Narrow" w:hAnsi="Arial Narrow" w:cs="Calibri"/>
                <w:sz w:val="18"/>
                <w:szCs w:val="18"/>
                <w:lang w:eastAsia="es-CO"/>
              </w:rPr>
              <w:t>X</w:t>
            </w:r>
          </w:p>
        </w:tc>
        <w:tc>
          <w:tcPr>
            <w:tcW w:w="771" w:type="dxa"/>
            <w:tcBorders>
              <w:top w:val="single" w:sz="4" w:space="0" w:color="auto"/>
              <w:left w:val="single" w:sz="4" w:space="0" w:color="auto"/>
              <w:bottom w:val="single" w:sz="4" w:space="0" w:color="auto"/>
              <w:right w:val="single" w:sz="4" w:space="0" w:color="auto"/>
            </w:tcBorders>
            <w:shd w:val="clear" w:color="000000" w:fill="CCC0DA"/>
            <w:vAlign w:val="center"/>
          </w:tcPr>
          <w:p w14:paraId="60D55867" w14:textId="77777777" w:rsidR="001C36D5" w:rsidRPr="0048796F" w:rsidRDefault="001C36D5" w:rsidP="001765A8">
            <w:pPr>
              <w:rPr>
                <w:rFonts w:ascii="Arial Narrow" w:hAnsi="Arial Narrow" w:cs="Calibri"/>
                <w:sz w:val="18"/>
                <w:szCs w:val="18"/>
                <w:lang w:eastAsia="es-CO"/>
              </w:rPr>
            </w:pPr>
          </w:p>
        </w:tc>
        <w:tc>
          <w:tcPr>
            <w:tcW w:w="579" w:type="dxa"/>
            <w:tcBorders>
              <w:top w:val="single" w:sz="4" w:space="0" w:color="auto"/>
              <w:left w:val="single" w:sz="4" w:space="0" w:color="auto"/>
              <w:bottom w:val="single" w:sz="4" w:space="0" w:color="auto"/>
              <w:right w:val="single" w:sz="4" w:space="0" w:color="auto"/>
            </w:tcBorders>
            <w:shd w:val="clear" w:color="000000" w:fill="CCC0DA"/>
            <w:vAlign w:val="center"/>
          </w:tcPr>
          <w:p w14:paraId="73AD5C4E" w14:textId="77777777" w:rsidR="001C36D5" w:rsidRPr="0048796F" w:rsidRDefault="001C36D5" w:rsidP="001765A8">
            <w:pPr>
              <w:rPr>
                <w:rFonts w:ascii="Arial Narrow" w:hAnsi="Arial Narrow" w:cs="Calibri"/>
                <w:sz w:val="18"/>
                <w:szCs w:val="18"/>
                <w:lang w:eastAsia="es-CO"/>
              </w:rPr>
            </w:pPr>
          </w:p>
        </w:tc>
      </w:tr>
      <w:tr w:rsidR="001C36D5" w:rsidRPr="0048796F" w14:paraId="3C6F5292" w14:textId="77777777" w:rsidTr="0088359D">
        <w:trPr>
          <w:trHeight w:val="391"/>
        </w:trPr>
        <w:tc>
          <w:tcPr>
            <w:tcW w:w="1351" w:type="dxa"/>
            <w:vMerge/>
            <w:tcBorders>
              <w:top w:val="single" w:sz="4" w:space="0" w:color="auto"/>
              <w:left w:val="single" w:sz="4" w:space="0" w:color="auto"/>
              <w:bottom w:val="single" w:sz="4" w:space="0" w:color="auto"/>
              <w:right w:val="single" w:sz="4" w:space="0" w:color="auto"/>
            </w:tcBorders>
            <w:shd w:val="clear" w:color="000000" w:fill="FCD5B4"/>
            <w:textDirection w:val="btLr"/>
            <w:vAlign w:val="center"/>
            <w:hideMark/>
          </w:tcPr>
          <w:p w14:paraId="64639C4E" w14:textId="77777777" w:rsidR="001C36D5" w:rsidRPr="0048796F" w:rsidRDefault="001C36D5" w:rsidP="001765A8">
            <w:pPr>
              <w:jc w:val="center"/>
              <w:rPr>
                <w:rFonts w:ascii="Arial Narrow" w:hAnsi="Arial Narrow" w:cs="Calibri"/>
                <w:color w:val="000000"/>
                <w:sz w:val="20"/>
                <w:lang w:eastAsia="es-CO"/>
              </w:rPr>
            </w:pPr>
          </w:p>
        </w:tc>
        <w:tc>
          <w:tcPr>
            <w:tcW w:w="579" w:type="dxa"/>
            <w:tcBorders>
              <w:top w:val="single" w:sz="4" w:space="0" w:color="auto"/>
              <w:left w:val="single" w:sz="4" w:space="0" w:color="auto"/>
              <w:right w:val="single" w:sz="4" w:space="0" w:color="auto"/>
            </w:tcBorders>
            <w:shd w:val="clear" w:color="auto" w:fill="FFE599" w:themeFill="accent4" w:themeFillTint="66"/>
            <w:vAlign w:val="center"/>
          </w:tcPr>
          <w:p w14:paraId="5C703DD1"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14</w:t>
            </w:r>
          </w:p>
        </w:tc>
        <w:tc>
          <w:tcPr>
            <w:tcW w:w="3334" w:type="dxa"/>
            <w:tcBorders>
              <w:top w:val="single" w:sz="4" w:space="0" w:color="auto"/>
              <w:left w:val="single" w:sz="4" w:space="0" w:color="auto"/>
              <w:right w:val="single" w:sz="4" w:space="0" w:color="auto"/>
            </w:tcBorders>
            <w:shd w:val="clear" w:color="auto" w:fill="FFE599" w:themeFill="accent4" w:themeFillTint="66"/>
            <w:vAlign w:val="center"/>
          </w:tcPr>
          <w:p w14:paraId="590060D4"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Innovación</w:t>
            </w:r>
          </w:p>
        </w:tc>
        <w:tc>
          <w:tcPr>
            <w:tcW w:w="2231" w:type="dxa"/>
            <w:tcBorders>
              <w:top w:val="single" w:sz="4" w:space="0" w:color="auto"/>
              <w:left w:val="single" w:sz="4" w:space="0" w:color="auto"/>
              <w:right w:val="single" w:sz="4" w:space="0" w:color="auto"/>
            </w:tcBorders>
            <w:shd w:val="clear" w:color="auto" w:fill="FFE599" w:themeFill="accent4" w:themeFillTint="66"/>
            <w:vAlign w:val="center"/>
          </w:tcPr>
          <w:p w14:paraId="7E8F800D"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OAP</w:t>
            </w:r>
          </w:p>
        </w:tc>
        <w:tc>
          <w:tcPr>
            <w:tcW w:w="771" w:type="dxa"/>
            <w:tcBorders>
              <w:top w:val="single" w:sz="4" w:space="0" w:color="auto"/>
              <w:left w:val="single" w:sz="4" w:space="0" w:color="auto"/>
              <w:right w:val="single" w:sz="4" w:space="0" w:color="auto"/>
            </w:tcBorders>
            <w:shd w:val="clear" w:color="auto" w:fill="FFE599" w:themeFill="accent4" w:themeFillTint="66"/>
            <w:vAlign w:val="center"/>
          </w:tcPr>
          <w:p w14:paraId="62306729"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771" w:type="dxa"/>
            <w:tcBorders>
              <w:top w:val="single" w:sz="4" w:space="0" w:color="auto"/>
              <w:left w:val="single" w:sz="4" w:space="0" w:color="auto"/>
              <w:right w:val="single" w:sz="4" w:space="0" w:color="auto"/>
            </w:tcBorders>
            <w:shd w:val="clear" w:color="auto" w:fill="FFE599" w:themeFill="accent4" w:themeFillTint="66"/>
            <w:vAlign w:val="center"/>
          </w:tcPr>
          <w:p w14:paraId="75F27438"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single" w:sz="4" w:space="0" w:color="auto"/>
              <w:right w:val="single" w:sz="4" w:space="0" w:color="auto"/>
            </w:tcBorders>
            <w:shd w:val="clear" w:color="auto" w:fill="FFE599" w:themeFill="accent4" w:themeFillTint="66"/>
            <w:vAlign w:val="center"/>
          </w:tcPr>
          <w:p w14:paraId="716190DC"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A68EF69" w14:textId="77777777" w:rsidTr="0088359D">
        <w:trPr>
          <w:trHeight w:val="313"/>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15BF822F" w14:textId="77777777" w:rsidR="001C36D5" w:rsidRPr="0048796F" w:rsidRDefault="001C36D5" w:rsidP="001765A8">
            <w:pPr>
              <w:rPr>
                <w:rFonts w:ascii="Arial Narrow" w:hAnsi="Arial Narrow" w:cs="Calibri"/>
                <w:color w:val="000000"/>
                <w:sz w:val="20"/>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EF20210"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15</w:t>
            </w:r>
          </w:p>
        </w:tc>
        <w:tc>
          <w:tcPr>
            <w:tcW w:w="33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5461A78"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Herramientas Microsoft y sistemas de información de la entidad</w:t>
            </w:r>
          </w:p>
        </w:tc>
        <w:tc>
          <w:tcPr>
            <w:tcW w:w="223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D7254C4"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OAP / DGC / DC / DTH</w:t>
            </w:r>
          </w:p>
        </w:tc>
        <w:tc>
          <w:tcPr>
            <w:tcW w:w="77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62AE7FA"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7123690"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C41CDC"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6D81F492" w14:textId="77777777" w:rsidTr="0088359D">
        <w:trPr>
          <w:trHeight w:val="274"/>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66B574E5" w14:textId="77777777" w:rsidR="001C36D5" w:rsidRPr="0048796F" w:rsidRDefault="001C36D5" w:rsidP="001765A8">
            <w:pPr>
              <w:rPr>
                <w:rFonts w:ascii="Arial Narrow" w:hAnsi="Arial Narrow" w:cs="Calibri"/>
                <w:color w:val="000000"/>
                <w:sz w:val="20"/>
                <w:lang w:eastAsia="es-CO"/>
              </w:rPr>
            </w:pPr>
          </w:p>
        </w:tc>
        <w:tc>
          <w:tcPr>
            <w:tcW w:w="5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A5268A8"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16</w:t>
            </w:r>
          </w:p>
        </w:tc>
        <w:tc>
          <w:tcPr>
            <w:tcW w:w="33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685CB5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Ofimática Excel y </w:t>
            </w:r>
            <w:proofErr w:type="spellStart"/>
            <w:r w:rsidRPr="0048796F">
              <w:rPr>
                <w:rFonts w:ascii="Arial Narrow" w:hAnsi="Arial Narrow" w:cs="Calibri"/>
                <w:color w:val="000000"/>
                <w:sz w:val="20"/>
                <w:lang w:eastAsia="es-CO"/>
              </w:rPr>
              <w:t>Power</w:t>
            </w:r>
            <w:proofErr w:type="spellEnd"/>
            <w:r w:rsidRPr="0048796F">
              <w:rPr>
                <w:rFonts w:ascii="Arial Narrow" w:hAnsi="Arial Narrow" w:cs="Calibri"/>
                <w:color w:val="000000"/>
                <w:sz w:val="20"/>
                <w:lang w:eastAsia="es-CO"/>
              </w:rPr>
              <w:t xml:space="preserve"> Bi</w:t>
            </w:r>
          </w:p>
        </w:tc>
        <w:tc>
          <w:tcPr>
            <w:tcW w:w="223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D6F8C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DT- todos los roles / OAP / DGC / DED / DTH</w:t>
            </w:r>
          </w:p>
        </w:tc>
        <w:tc>
          <w:tcPr>
            <w:tcW w:w="77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3122C1A"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B32C492"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5AC2127"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0013347B" w14:textId="77777777" w:rsidTr="0088359D">
        <w:trPr>
          <w:trHeight w:val="138"/>
        </w:trPr>
        <w:tc>
          <w:tcPr>
            <w:tcW w:w="135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2D90841E"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z w:val="20"/>
                <w:lang w:eastAsia="es-CO"/>
              </w:rPr>
              <w:t>PROBIDAD, ÉTICA E IDENTIDAD DE LO PÚBLICO</w:t>
            </w:r>
          </w:p>
        </w:tc>
        <w:tc>
          <w:tcPr>
            <w:tcW w:w="57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C294F23"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17</w:t>
            </w:r>
          </w:p>
        </w:tc>
        <w:tc>
          <w:tcPr>
            <w:tcW w:w="333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7CDBC31"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Curso de integridad - para todos</w:t>
            </w:r>
          </w:p>
        </w:tc>
        <w:tc>
          <w:tcPr>
            <w:tcW w:w="223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AB992C5"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DTH</w:t>
            </w:r>
          </w:p>
          <w:p w14:paraId="2C4069DB" w14:textId="77777777" w:rsidR="001C36D5" w:rsidRPr="0048796F" w:rsidRDefault="001C36D5" w:rsidP="001765A8">
            <w:pPr>
              <w:rPr>
                <w:rFonts w:ascii="Arial Narrow" w:hAnsi="Arial Narrow" w:cs="Calibri"/>
                <w:color w:val="000000"/>
                <w:sz w:val="20"/>
                <w:lang w:eastAsia="es-CO"/>
              </w:rPr>
            </w:pPr>
          </w:p>
        </w:tc>
        <w:tc>
          <w:tcPr>
            <w:tcW w:w="77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E29CBAD"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77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47792DF"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5A4A6BD9"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034757D2" w14:textId="77777777" w:rsidTr="0088359D">
        <w:trPr>
          <w:trHeight w:val="367"/>
        </w:trPr>
        <w:tc>
          <w:tcPr>
            <w:tcW w:w="135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BD0F90B" w14:textId="77777777" w:rsidR="001C36D5" w:rsidRPr="0048796F" w:rsidRDefault="001C36D5" w:rsidP="001765A8">
            <w:pPr>
              <w:rPr>
                <w:rFonts w:ascii="Arial Narrow" w:hAnsi="Arial Narrow" w:cs="Calibri"/>
                <w:color w:val="000000"/>
                <w:sz w:val="20"/>
                <w:lang w:eastAsia="es-CO"/>
              </w:rPr>
            </w:pPr>
          </w:p>
        </w:tc>
        <w:tc>
          <w:tcPr>
            <w:tcW w:w="57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AEF1B34"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18</w:t>
            </w:r>
          </w:p>
        </w:tc>
        <w:tc>
          <w:tcPr>
            <w:tcW w:w="333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1F352E9"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Formación de </w:t>
            </w:r>
            <w:r>
              <w:rPr>
                <w:rFonts w:ascii="Arial Narrow" w:hAnsi="Arial Narrow" w:cs="Calibri"/>
                <w:color w:val="000000"/>
                <w:sz w:val="20"/>
                <w:lang w:eastAsia="es-CO"/>
              </w:rPr>
              <w:t>F</w:t>
            </w:r>
            <w:r w:rsidRPr="0048796F">
              <w:rPr>
                <w:rFonts w:ascii="Arial Narrow" w:hAnsi="Arial Narrow" w:cs="Calibri"/>
                <w:color w:val="000000"/>
                <w:sz w:val="20"/>
                <w:lang w:eastAsia="es-CO"/>
              </w:rPr>
              <w:t>ormadoras, con caja de herramientas pedagógicas</w:t>
            </w:r>
            <w:r>
              <w:rPr>
                <w:rFonts w:ascii="Arial Narrow" w:hAnsi="Arial Narrow" w:cs="Calibri"/>
                <w:color w:val="000000"/>
                <w:sz w:val="20"/>
                <w:lang w:eastAsia="es-CO"/>
              </w:rPr>
              <w:t xml:space="preserve"> para </w:t>
            </w:r>
            <w:r w:rsidRPr="0048796F">
              <w:rPr>
                <w:rFonts w:ascii="Arial Narrow" w:hAnsi="Arial Narrow" w:cs="Calibri"/>
                <w:color w:val="000000"/>
                <w:sz w:val="20"/>
                <w:lang w:eastAsia="es-CO"/>
              </w:rPr>
              <w:t>el desarrollo de actividades presenciales y virtuales</w:t>
            </w:r>
          </w:p>
        </w:tc>
        <w:tc>
          <w:tcPr>
            <w:tcW w:w="223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EC09740"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DT. - </w:t>
            </w:r>
            <w:proofErr w:type="spellStart"/>
            <w:r w:rsidRPr="0048796F">
              <w:rPr>
                <w:rFonts w:ascii="Arial Narrow" w:hAnsi="Arial Narrow" w:cs="Calibri"/>
                <w:color w:val="000000"/>
                <w:sz w:val="20"/>
                <w:lang w:eastAsia="es-CO"/>
              </w:rPr>
              <w:t>referentas</w:t>
            </w:r>
            <w:proofErr w:type="spellEnd"/>
            <w:r w:rsidRPr="0048796F">
              <w:rPr>
                <w:rFonts w:ascii="Arial Narrow" w:hAnsi="Arial Narrow" w:cs="Calibri"/>
                <w:color w:val="000000"/>
                <w:sz w:val="20"/>
                <w:lang w:eastAsia="es-CO"/>
              </w:rPr>
              <w:t xml:space="preserve"> / DED / DDDP</w:t>
            </w:r>
          </w:p>
          <w:p w14:paraId="4D774D96" w14:textId="77777777" w:rsidR="001C36D5" w:rsidRPr="0048796F" w:rsidRDefault="001C36D5" w:rsidP="001765A8">
            <w:pPr>
              <w:rPr>
                <w:rFonts w:ascii="Arial Narrow" w:hAnsi="Arial Narrow" w:cs="Calibri"/>
                <w:color w:val="000000"/>
                <w:sz w:val="20"/>
                <w:lang w:eastAsia="es-CO"/>
              </w:rPr>
            </w:pPr>
          </w:p>
        </w:tc>
        <w:tc>
          <w:tcPr>
            <w:tcW w:w="77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4E85D70"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1558BC0"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9DEF42F"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2D18093A" w14:textId="77777777" w:rsidTr="0088359D">
        <w:trPr>
          <w:trHeight w:val="271"/>
        </w:trPr>
        <w:tc>
          <w:tcPr>
            <w:tcW w:w="135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00D752" w14:textId="77777777" w:rsidR="001C36D5" w:rsidRPr="0048796F" w:rsidRDefault="001C36D5" w:rsidP="001765A8">
            <w:pPr>
              <w:rPr>
                <w:rFonts w:ascii="Arial Narrow" w:hAnsi="Arial Narrow" w:cs="Calibri"/>
                <w:color w:val="000000"/>
                <w:sz w:val="20"/>
                <w:lang w:eastAsia="es-CO"/>
              </w:rPr>
            </w:pPr>
          </w:p>
        </w:tc>
        <w:tc>
          <w:tcPr>
            <w:tcW w:w="57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251624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19</w:t>
            </w:r>
          </w:p>
        </w:tc>
        <w:tc>
          <w:tcPr>
            <w:tcW w:w="3334"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734D19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brigadas emocionales con caja de herramientas para la atención psicosocial en las casas</w:t>
            </w:r>
          </w:p>
        </w:tc>
        <w:tc>
          <w:tcPr>
            <w:tcW w:w="223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059F289"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DT. Psicólogas / DEVAJ</w:t>
            </w:r>
          </w:p>
        </w:tc>
        <w:tc>
          <w:tcPr>
            <w:tcW w:w="77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55BA59B2"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90FD907"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005D9CE"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63388058" w14:textId="77777777" w:rsidTr="0088359D">
        <w:trPr>
          <w:trHeight w:val="271"/>
        </w:trPr>
        <w:tc>
          <w:tcPr>
            <w:tcW w:w="1351" w:type="dxa"/>
            <w:vMerge w:val="restart"/>
            <w:tcBorders>
              <w:top w:val="nil"/>
              <w:left w:val="single" w:sz="4" w:space="0" w:color="auto"/>
              <w:bottom w:val="single" w:sz="4" w:space="0" w:color="auto"/>
              <w:right w:val="single" w:sz="4" w:space="0" w:color="auto"/>
            </w:tcBorders>
            <w:shd w:val="clear" w:color="000000" w:fill="FFFFCC"/>
            <w:textDirection w:val="btLr"/>
            <w:vAlign w:val="center"/>
            <w:hideMark/>
          </w:tcPr>
          <w:p w14:paraId="0E26BEFB"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pacing w:val="2"/>
                <w:sz w:val="20"/>
                <w:lang w:eastAsia="es-CO"/>
              </w:rPr>
              <w:t>HABILIDADES Y COMPETENCIAS</w:t>
            </w:r>
          </w:p>
        </w:tc>
        <w:tc>
          <w:tcPr>
            <w:tcW w:w="579" w:type="dxa"/>
            <w:tcBorders>
              <w:top w:val="nil"/>
              <w:left w:val="nil"/>
              <w:bottom w:val="single" w:sz="4" w:space="0" w:color="auto"/>
              <w:right w:val="single" w:sz="4" w:space="0" w:color="auto"/>
            </w:tcBorders>
            <w:shd w:val="clear" w:color="000000" w:fill="FFFFCC"/>
            <w:vAlign w:val="center"/>
          </w:tcPr>
          <w:p w14:paraId="7F794C8A"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20</w:t>
            </w:r>
          </w:p>
        </w:tc>
        <w:tc>
          <w:tcPr>
            <w:tcW w:w="3334" w:type="dxa"/>
            <w:tcBorders>
              <w:top w:val="nil"/>
              <w:left w:val="nil"/>
              <w:bottom w:val="single" w:sz="4" w:space="0" w:color="auto"/>
              <w:right w:val="single" w:sz="4" w:space="0" w:color="auto"/>
            </w:tcBorders>
            <w:shd w:val="clear" w:color="000000" w:fill="FFFFCC"/>
            <w:vAlign w:val="center"/>
          </w:tcPr>
          <w:p w14:paraId="6B7A548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Conceptualización y herramientas terapéuticas de la terapia breve</w:t>
            </w:r>
          </w:p>
        </w:tc>
        <w:tc>
          <w:tcPr>
            <w:tcW w:w="2231" w:type="dxa"/>
            <w:tcBorders>
              <w:top w:val="nil"/>
              <w:left w:val="nil"/>
              <w:bottom w:val="single" w:sz="4" w:space="0" w:color="auto"/>
              <w:right w:val="single" w:sz="4" w:space="0" w:color="auto"/>
            </w:tcBorders>
            <w:shd w:val="clear" w:color="000000" w:fill="FFFFCC"/>
            <w:vAlign w:val="center"/>
          </w:tcPr>
          <w:p w14:paraId="4F09856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DT. </w:t>
            </w:r>
            <w:proofErr w:type="spellStart"/>
            <w:r w:rsidRPr="0048796F">
              <w:rPr>
                <w:rFonts w:ascii="Arial Narrow" w:hAnsi="Arial Narrow" w:cs="Calibri"/>
                <w:color w:val="000000"/>
                <w:sz w:val="20"/>
                <w:lang w:eastAsia="es-CO"/>
              </w:rPr>
              <w:t>psicologas</w:t>
            </w:r>
            <w:proofErr w:type="spellEnd"/>
          </w:p>
        </w:tc>
        <w:tc>
          <w:tcPr>
            <w:tcW w:w="771" w:type="dxa"/>
            <w:tcBorders>
              <w:top w:val="nil"/>
              <w:left w:val="nil"/>
              <w:bottom w:val="single" w:sz="4" w:space="0" w:color="auto"/>
              <w:right w:val="single" w:sz="4" w:space="0" w:color="auto"/>
            </w:tcBorders>
            <w:shd w:val="clear" w:color="000000" w:fill="FFFFCC"/>
            <w:vAlign w:val="center"/>
          </w:tcPr>
          <w:p w14:paraId="3B4F8979"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771" w:type="dxa"/>
            <w:tcBorders>
              <w:top w:val="nil"/>
              <w:left w:val="nil"/>
              <w:bottom w:val="single" w:sz="4" w:space="0" w:color="auto"/>
              <w:right w:val="single" w:sz="4" w:space="0" w:color="auto"/>
            </w:tcBorders>
            <w:shd w:val="clear" w:color="000000" w:fill="FFFFCC"/>
            <w:vAlign w:val="center"/>
          </w:tcPr>
          <w:p w14:paraId="7559C49D"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nil"/>
              <w:left w:val="nil"/>
              <w:bottom w:val="single" w:sz="4" w:space="0" w:color="auto"/>
              <w:right w:val="single" w:sz="4" w:space="0" w:color="auto"/>
            </w:tcBorders>
            <w:shd w:val="clear" w:color="000000" w:fill="FFFFCC"/>
            <w:vAlign w:val="center"/>
          </w:tcPr>
          <w:p w14:paraId="0FD8BD30"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2FDA69F8" w14:textId="77777777" w:rsidTr="0088359D">
        <w:trPr>
          <w:trHeight w:val="223"/>
        </w:trPr>
        <w:tc>
          <w:tcPr>
            <w:tcW w:w="1351" w:type="dxa"/>
            <w:vMerge/>
            <w:tcBorders>
              <w:top w:val="nil"/>
              <w:left w:val="single" w:sz="4" w:space="0" w:color="auto"/>
              <w:bottom w:val="single" w:sz="4" w:space="0" w:color="auto"/>
              <w:right w:val="single" w:sz="4" w:space="0" w:color="auto"/>
            </w:tcBorders>
            <w:shd w:val="clear" w:color="000000" w:fill="FFFFCC"/>
            <w:textDirection w:val="btLr"/>
            <w:vAlign w:val="center"/>
          </w:tcPr>
          <w:p w14:paraId="09A0A1F0" w14:textId="77777777" w:rsidR="001C36D5" w:rsidRPr="0048796F" w:rsidRDefault="001C36D5" w:rsidP="001765A8">
            <w:pPr>
              <w:jc w:val="center"/>
              <w:rPr>
                <w:rFonts w:ascii="Arial Narrow" w:hAnsi="Arial Narrow" w:cs="Calibri"/>
                <w:color w:val="000000"/>
                <w:spacing w:val="2"/>
                <w:sz w:val="20"/>
                <w:lang w:eastAsia="es-CO"/>
              </w:rPr>
            </w:pPr>
          </w:p>
        </w:tc>
        <w:tc>
          <w:tcPr>
            <w:tcW w:w="579" w:type="dxa"/>
            <w:tcBorders>
              <w:top w:val="nil"/>
              <w:left w:val="nil"/>
              <w:bottom w:val="single" w:sz="4" w:space="0" w:color="auto"/>
              <w:right w:val="single" w:sz="4" w:space="0" w:color="auto"/>
            </w:tcBorders>
            <w:shd w:val="clear" w:color="000000" w:fill="FFFFCC"/>
            <w:vAlign w:val="center"/>
          </w:tcPr>
          <w:p w14:paraId="7271323A"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21</w:t>
            </w:r>
          </w:p>
        </w:tc>
        <w:tc>
          <w:tcPr>
            <w:tcW w:w="3334" w:type="dxa"/>
            <w:tcBorders>
              <w:top w:val="nil"/>
              <w:left w:val="nil"/>
              <w:bottom w:val="single" w:sz="4" w:space="0" w:color="auto"/>
              <w:right w:val="single" w:sz="4" w:space="0" w:color="auto"/>
            </w:tcBorders>
            <w:shd w:val="clear" w:color="000000" w:fill="FFFFCC"/>
            <w:vAlign w:val="center"/>
          </w:tcPr>
          <w:p w14:paraId="7BA0C431"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Actualización tributaria</w:t>
            </w:r>
          </w:p>
        </w:tc>
        <w:tc>
          <w:tcPr>
            <w:tcW w:w="2231" w:type="dxa"/>
            <w:tcBorders>
              <w:top w:val="nil"/>
              <w:left w:val="nil"/>
              <w:bottom w:val="single" w:sz="4" w:space="0" w:color="auto"/>
              <w:right w:val="single" w:sz="4" w:space="0" w:color="auto"/>
            </w:tcBorders>
            <w:shd w:val="clear" w:color="000000" w:fill="FFFFCC"/>
            <w:vAlign w:val="center"/>
          </w:tcPr>
          <w:p w14:paraId="6193860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DAF</w:t>
            </w:r>
          </w:p>
        </w:tc>
        <w:tc>
          <w:tcPr>
            <w:tcW w:w="771" w:type="dxa"/>
            <w:tcBorders>
              <w:top w:val="nil"/>
              <w:left w:val="nil"/>
              <w:bottom w:val="single" w:sz="4" w:space="0" w:color="auto"/>
              <w:right w:val="single" w:sz="4" w:space="0" w:color="auto"/>
            </w:tcBorders>
            <w:shd w:val="clear" w:color="000000" w:fill="FFFFCC"/>
            <w:vAlign w:val="center"/>
          </w:tcPr>
          <w:p w14:paraId="7388DE74"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nil"/>
              <w:left w:val="nil"/>
              <w:bottom w:val="single" w:sz="4" w:space="0" w:color="auto"/>
              <w:right w:val="single" w:sz="4" w:space="0" w:color="auto"/>
            </w:tcBorders>
            <w:shd w:val="clear" w:color="000000" w:fill="FFFFCC"/>
            <w:vAlign w:val="center"/>
          </w:tcPr>
          <w:p w14:paraId="64CAFF46"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nil"/>
              <w:left w:val="nil"/>
              <w:bottom w:val="single" w:sz="4" w:space="0" w:color="auto"/>
              <w:right w:val="single" w:sz="4" w:space="0" w:color="auto"/>
            </w:tcBorders>
            <w:shd w:val="clear" w:color="000000" w:fill="FFFFCC"/>
            <w:vAlign w:val="center"/>
          </w:tcPr>
          <w:p w14:paraId="5AB01970"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5E24DBD" w14:textId="77777777" w:rsidTr="0088359D">
        <w:trPr>
          <w:trHeight w:val="412"/>
        </w:trPr>
        <w:tc>
          <w:tcPr>
            <w:tcW w:w="1351" w:type="dxa"/>
            <w:vMerge/>
            <w:tcBorders>
              <w:top w:val="nil"/>
              <w:left w:val="single" w:sz="4" w:space="0" w:color="auto"/>
              <w:bottom w:val="single" w:sz="4" w:space="0" w:color="auto"/>
              <w:right w:val="single" w:sz="4" w:space="0" w:color="auto"/>
            </w:tcBorders>
            <w:vAlign w:val="center"/>
            <w:hideMark/>
          </w:tcPr>
          <w:p w14:paraId="69201DEB" w14:textId="77777777" w:rsidR="001C36D5" w:rsidRPr="0048796F" w:rsidRDefault="001C36D5" w:rsidP="001765A8">
            <w:pPr>
              <w:rPr>
                <w:rFonts w:ascii="Arial Narrow" w:hAnsi="Arial Narrow" w:cs="Calibri"/>
                <w:color w:val="000000"/>
                <w:sz w:val="20"/>
                <w:lang w:eastAsia="es-CO"/>
              </w:rPr>
            </w:pPr>
          </w:p>
        </w:tc>
        <w:tc>
          <w:tcPr>
            <w:tcW w:w="579" w:type="dxa"/>
            <w:tcBorders>
              <w:top w:val="nil"/>
              <w:left w:val="nil"/>
              <w:bottom w:val="single" w:sz="4" w:space="0" w:color="auto"/>
              <w:right w:val="single" w:sz="4" w:space="0" w:color="auto"/>
            </w:tcBorders>
            <w:shd w:val="clear" w:color="000000" w:fill="FFFFCC"/>
            <w:vAlign w:val="center"/>
          </w:tcPr>
          <w:p w14:paraId="10289D83"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22</w:t>
            </w:r>
          </w:p>
        </w:tc>
        <w:tc>
          <w:tcPr>
            <w:tcW w:w="3334" w:type="dxa"/>
            <w:tcBorders>
              <w:top w:val="nil"/>
              <w:left w:val="nil"/>
              <w:bottom w:val="single" w:sz="4" w:space="0" w:color="auto"/>
              <w:right w:val="single" w:sz="4" w:space="0" w:color="auto"/>
            </w:tcBorders>
            <w:shd w:val="clear" w:color="000000" w:fill="FFFFCC"/>
            <w:vAlign w:val="center"/>
          </w:tcPr>
          <w:p w14:paraId="012F559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Normas Globales de Auditoría Interna (NGAI), respecto a la implantación y armonización con el proceso de auditoría interna en la </w:t>
            </w:r>
            <w:proofErr w:type="spellStart"/>
            <w:r w:rsidRPr="0048796F">
              <w:rPr>
                <w:rFonts w:ascii="Arial Narrow" w:hAnsi="Arial Narrow" w:cs="Calibri"/>
                <w:color w:val="000000"/>
                <w:sz w:val="20"/>
                <w:lang w:eastAsia="es-CO"/>
              </w:rPr>
              <w:t>SdMujer</w:t>
            </w:r>
            <w:proofErr w:type="spellEnd"/>
            <w:r w:rsidRPr="0048796F">
              <w:rPr>
                <w:rFonts w:ascii="Arial Narrow" w:hAnsi="Arial Narrow" w:cs="Calibri"/>
                <w:color w:val="000000"/>
                <w:sz w:val="20"/>
                <w:lang w:eastAsia="es-CO"/>
              </w:rPr>
              <w:t>, ya que son aplicables en las entidades del Estado Colombiano.</w:t>
            </w:r>
          </w:p>
        </w:tc>
        <w:tc>
          <w:tcPr>
            <w:tcW w:w="2231" w:type="dxa"/>
            <w:tcBorders>
              <w:top w:val="nil"/>
              <w:left w:val="nil"/>
              <w:bottom w:val="single" w:sz="4" w:space="0" w:color="auto"/>
              <w:right w:val="single" w:sz="4" w:space="0" w:color="auto"/>
            </w:tcBorders>
            <w:shd w:val="clear" w:color="000000" w:fill="FFFFCC"/>
            <w:vAlign w:val="center"/>
          </w:tcPr>
          <w:p w14:paraId="0FF3B277"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OCI</w:t>
            </w:r>
          </w:p>
        </w:tc>
        <w:tc>
          <w:tcPr>
            <w:tcW w:w="771" w:type="dxa"/>
            <w:tcBorders>
              <w:top w:val="nil"/>
              <w:left w:val="nil"/>
              <w:bottom w:val="single" w:sz="4" w:space="0" w:color="auto"/>
              <w:right w:val="single" w:sz="4" w:space="0" w:color="auto"/>
            </w:tcBorders>
            <w:shd w:val="clear" w:color="000000" w:fill="FFFFCC"/>
            <w:vAlign w:val="center"/>
          </w:tcPr>
          <w:p w14:paraId="13123795"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nil"/>
              <w:left w:val="nil"/>
              <w:bottom w:val="single" w:sz="4" w:space="0" w:color="auto"/>
              <w:right w:val="single" w:sz="4" w:space="0" w:color="auto"/>
            </w:tcBorders>
            <w:shd w:val="clear" w:color="000000" w:fill="FFFFCC"/>
            <w:vAlign w:val="center"/>
          </w:tcPr>
          <w:p w14:paraId="3CEAFE86"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nil"/>
              <w:left w:val="nil"/>
              <w:bottom w:val="single" w:sz="4" w:space="0" w:color="auto"/>
              <w:right w:val="single" w:sz="4" w:space="0" w:color="auto"/>
            </w:tcBorders>
            <w:shd w:val="clear" w:color="000000" w:fill="FFFFCC"/>
            <w:vAlign w:val="center"/>
          </w:tcPr>
          <w:p w14:paraId="1E331D08"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1564D5C6" w14:textId="77777777" w:rsidTr="0088359D">
        <w:trPr>
          <w:trHeight w:val="132"/>
        </w:trPr>
        <w:tc>
          <w:tcPr>
            <w:tcW w:w="1351" w:type="dxa"/>
            <w:vMerge/>
            <w:tcBorders>
              <w:top w:val="nil"/>
              <w:left w:val="single" w:sz="4" w:space="0" w:color="auto"/>
              <w:bottom w:val="single" w:sz="4" w:space="0" w:color="auto"/>
              <w:right w:val="single" w:sz="4" w:space="0" w:color="auto"/>
            </w:tcBorders>
            <w:vAlign w:val="center"/>
          </w:tcPr>
          <w:p w14:paraId="45CD1431" w14:textId="77777777" w:rsidR="001C36D5" w:rsidRPr="0048796F" w:rsidRDefault="001C36D5" w:rsidP="001765A8">
            <w:pPr>
              <w:rPr>
                <w:rFonts w:ascii="Arial Narrow" w:hAnsi="Arial Narrow" w:cs="Calibri"/>
                <w:color w:val="000000"/>
                <w:sz w:val="20"/>
                <w:lang w:eastAsia="es-CO"/>
              </w:rPr>
            </w:pPr>
          </w:p>
        </w:tc>
        <w:tc>
          <w:tcPr>
            <w:tcW w:w="579" w:type="dxa"/>
            <w:tcBorders>
              <w:top w:val="nil"/>
              <w:left w:val="nil"/>
              <w:bottom w:val="single" w:sz="4" w:space="0" w:color="auto"/>
              <w:right w:val="single" w:sz="4" w:space="0" w:color="auto"/>
            </w:tcBorders>
            <w:shd w:val="clear" w:color="000000" w:fill="FFFFCC"/>
            <w:vAlign w:val="center"/>
          </w:tcPr>
          <w:p w14:paraId="678C6F0B"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23</w:t>
            </w:r>
          </w:p>
        </w:tc>
        <w:tc>
          <w:tcPr>
            <w:tcW w:w="3334" w:type="dxa"/>
            <w:tcBorders>
              <w:top w:val="nil"/>
              <w:left w:val="nil"/>
              <w:bottom w:val="single" w:sz="4" w:space="0" w:color="auto"/>
              <w:right w:val="single" w:sz="4" w:space="0" w:color="auto"/>
            </w:tcBorders>
            <w:shd w:val="clear" w:color="000000" w:fill="FFFFCC"/>
            <w:vAlign w:val="center"/>
          </w:tcPr>
          <w:p w14:paraId="118CF1A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Gestión del talento humano</w:t>
            </w:r>
          </w:p>
        </w:tc>
        <w:tc>
          <w:tcPr>
            <w:tcW w:w="2231" w:type="dxa"/>
            <w:tcBorders>
              <w:top w:val="nil"/>
              <w:left w:val="nil"/>
              <w:bottom w:val="single" w:sz="4" w:space="0" w:color="auto"/>
              <w:right w:val="single" w:sz="4" w:space="0" w:color="auto"/>
            </w:tcBorders>
            <w:shd w:val="clear" w:color="000000" w:fill="FFFFCC"/>
            <w:vAlign w:val="center"/>
          </w:tcPr>
          <w:p w14:paraId="671E984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DTH</w:t>
            </w:r>
          </w:p>
        </w:tc>
        <w:tc>
          <w:tcPr>
            <w:tcW w:w="771" w:type="dxa"/>
            <w:tcBorders>
              <w:top w:val="nil"/>
              <w:left w:val="nil"/>
              <w:bottom w:val="single" w:sz="4" w:space="0" w:color="auto"/>
              <w:right w:val="single" w:sz="4" w:space="0" w:color="auto"/>
            </w:tcBorders>
            <w:shd w:val="clear" w:color="000000" w:fill="FFFFCC"/>
            <w:vAlign w:val="center"/>
          </w:tcPr>
          <w:p w14:paraId="1BC415F6"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nil"/>
              <w:left w:val="nil"/>
              <w:bottom w:val="single" w:sz="4" w:space="0" w:color="auto"/>
              <w:right w:val="single" w:sz="4" w:space="0" w:color="auto"/>
            </w:tcBorders>
            <w:shd w:val="clear" w:color="000000" w:fill="FFFFCC"/>
            <w:vAlign w:val="center"/>
          </w:tcPr>
          <w:p w14:paraId="4C8B4D1E"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nil"/>
              <w:left w:val="nil"/>
              <w:bottom w:val="single" w:sz="4" w:space="0" w:color="auto"/>
              <w:right w:val="single" w:sz="4" w:space="0" w:color="auto"/>
            </w:tcBorders>
            <w:shd w:val="clear" w:color="000000" w:fill="FFFFCC"/>
            <w:vAlign w:val="center"/>
          </w:tcPr>
          <w:p w14:paraId="171A4E12"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7748786B" w14:textId="77777777" w:rsidTr="0088359D">
        <w:trPr>
          <w:trHeight w:val="137"/>
        </w:trPr>
        <w:tc>
          <w:tcPr>
            <w:tcW w:w="1351" w:type="dxa"/>
            <w:vMerge/>
            <w:tcBorders>
              <w:top w:val="nil"/>
              <w:left w:val="single" w:sz="4" w:space="0" w:color="auto"/>
              <w:bottom w:val="single" w:sz="4" w:space="0" w:color="auto"/>
              <w:right w:val="single" w:sz="4" w:space="0" w:color="auto"/>
            </w:tcBorders>
            <w:vAlign w:val="center"/>
          </w:tcPr>
          <w:p w14:paraId="5869CFC4" w14:textId="77777777" w:rsidR="001C36D5" w:rsidRPr="0048796F" w:rsidRDefault="001C36D5" w:rsidP="001765A8">
            <w:pPr>
              <w:rPr>
                <w:rFonts w:ascii="Arial Narrow" w:hAnsi="Arial Narrow" w:cs="Calibri"/>
                <w:color w:val="000000"/>
                <w:sz w:val="20"/>
                <w:lang w:eastAsia="es-CO"/>
              </w:rPr>
            </w:pPr>
          </w:p>
        </w:tc>
        <w:tc>
          <w:tcPr>
            <w:tcW w:w="579" w:type="dxa"/>
            <w:tcBorders>
              <w:top w:val="nil"/>
              <w:left w:val="nil"/>
              <w:bottom w:val="single" w:sz="4" w:space="0" w:color="auto"/>
              <w:right w:val="single" w:sz="4" w:space="0" w:color="auto"/>
            </w:tcBorders>
            <w:shd w:val="clear" w:color="000000" w:fill="FFFFCC"/>
            <w:vAlign w:val="center"/>
          </w:tcPr>
          <w:p w14:paraId="6E546CF0"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24</w:t>
            </w:r>
          </w:p>
        </w:tc>
        <w:tc>
          <w:tcPr>
            <w:tcW w:w="3334" w:type="dxa"/>
            <w:tcBorders>
              <w:top w:val="nil"/>
              <w:left w:val="nil"/>
              <w:bottom w:val="single" w:sz="4" w:space="0" w:color="auto"/>
              <w:right w:val="single" w:sz="4" w:space="0" w:color="auto"/>
            </w:tcBorders>
            <w:shd w:val="clear" w:color="000000" w:fill="FFFFCC"/>
            <w:vAlign w:val="center"/>
          </w:tcPr>
          <w:p w14:paraId="37E4321E"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derecho procesal administrativo</w:t>
            </w:r>
          </w:p>
        </w:tc>
        <w:tc>
          <w:tcPr>
            <w:tcW w:w="2231" w:type="dxa"/>
            <w:tcBorders>
              <w:top w:val="nil"/>
              <w:left w:val="nil"/>
              <w:bottom w:val="single" w:sz="4" w:space="0" w:color="auto"/>
              <w:right w:val="single" w:sz="4" w:space="0" w:color="auto"/>
            </w:tcBorders>
            <w:shd w:val="clear" w:color="000000" w:fill="FFFFCC"/>
            <w:vAlign w:val="center"/>
          </w:tcPr>
          <w:p w14:paraId="48637759"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OAJ</w:t>
            </w:r>
          </w:p>
        </w:tc>
        <w:tc>
          <w:tcPr>
            <w:tcW w:w="771" w:type="dxa"/>
            <w:tcBorders>
              <w:top w:val="nil"/>
              <w:left w:val="nil"/>
              <w:bottom w:val="single" w:sz="4" w:space="0" w:color="auto"/>
              <w:right w:val="single" w:sz="4" w:space="0" w:color="auto"/>
            </w:tcBorders>
            <w:shd w:val="clear" w:color="000000" w:fill="FFFFCC"/>
            <w:vAlign w:val="center"/>
          </w:tcPr>
          <w:p w14:paraId="2AE671FE"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nil"/>
              <w:left w:val="nil"/>
              <w:bottom w:val="single" w:sz="4" w:space="0" w:color="auto"/>
              <w:right w:val="single" w:sz="4" w:space="0" w:color="auto"/>
            </w:tcBorders>
            <w:shd w:val="clear" w:color="000000" w:fill="FFFFCC"/>
            <w:vAlign w:val="center"/>
          </w:tcPr>
          <w:p w14:paraId="65AFDCE3"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nil"/>
              <w:left w:val="nil"/>
              <w:bottom w:val="single" w:sz="4" w:space="0" w:color="auto"/>
              <w:right w:val="single" w:sz="4" w:space="0" w:color="auto"/>
            </w:tcBorders>
            <w:shd w:val="clear" w:color="000000" w:fill="FFFFCC"/>
            <w:vAlign w:val="center"/>
          </w:tcPr>
          <w:p w14:paraId="26B9D279"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5BD70CC8" w14:textId="77777777" w:rsidTr="0088359D">
        <w:trPr>
          <w:trHeight w:val="208"/>
        </w:trPr>
        <w:tc>
          <w:tcPr>
            <w:tcW w:w="1351" w:type="dxa"/>
            <w:vMerge/>
            <w:tcBorders>
              <w:top w:val="nil"/>
              <w:left w:val="single" w:sz="4" w:space="0" w:color="auto"/>
              <w:bottom w:val="single" w:sz="4" w:space="0" w:color="auto"/>
              <w:right w:val="single" w:sz="4" w:space="0" w:color="auto"/>
            </w:tcBorders>
            <w:vAlign w:val="center"/>
          </w:tcPr>
          <w:p w14:paraId="3240A772" w14:textId="77777777" w:rsidR="001C36D5" w:rsidRPr="0048796F" w:rsidRDefault="001C36D5" w:rsidP="001765A8">
            <w:pPr>
              <w:rPr>
                <w:rFonts w:ascii="Arial Narrow" w:hAnsi="Arial Narrow" w:cs="Calibri"/>
                <w:color w:val="000000"/>
                <w:sz w:val="20"/>
                <w:lang w:eastAsia="es-CO"/>
              </w:rPr>
            </w:pPr>
          </w:p>
        </w:tc>
        <w:tc>
          <w:tcPr>
            <w:tcW w:w="579" w:type="dxa"/>
            <w:tcBorders>
              <w:top w:val="nil"/>
              <w:left w:val="nil"/>
              <w:bottom w:val="single" w:sz="4" w:space="0" w:color="auto"/>
              <w:right w:val="single" w:sz="4" w:space="0" w:color="auto"/>
            </w:tcBorders>
            <w:shd w:val="clear" w:color="000000" w:fill="FFFFCC"/>
            <w:vAlign w:val="center"/>
          </w:tcPr>
          <w:p w14:paraId="75647C94"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25</w:t>
            </w:r>
          </w:p>
        </w:tc>
        <w:tc>
          <w:tcPr>
            <w:tcW w:w="3334" w:type="dxa"/>
            <w:tcBorders>
              <w:top w:val="nil"/>
              <w:left w:val="nil"/>
              <w:bottom w:val="single" w:sz="4" w:space="0" w:color="auto"/>
              <w:right w:val="single" w:sz="4" w:space="0" w:color="auto"/>
            </w:tcBorders>
            <w:shd w:val="clear" w:color="000000" w:fill="FFFFCC"/>
            <w:vAlign w:val="center"/>
          </w:tcPr>
          <w:p w14:paraId="2B0C3480"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responsabilidad fiscal</w:t>
            </w:r>
          </w:p>
        </w:tc>
        <w:tc>
          <w:tcPr>
            <w:tcW w:w="2231" w:type="dxa"/>
            <w:tcBorders>
              <w:top w:val="nil"/>
              <w:left w:val="nil"/>
              <w:bottom w:val="single" w:sz="4" w:space="0" w:color="auto"/>
              <w:right w:val="single" w:sz="4" w:space="0" w:color="auto"/>
            </w:tcBorders>
            <w:shd w:val="clear" w:color="000000" w:fill="FFFFCC"/>
            <w:vAlign w:val="center"/>
          </w:tcPr>
          <w:p w14:paraId="0E46DA5C"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OCDI</w:t>
            </w:r>
          </w:p>
        </w:tc>
        <w:tc>
          <w:tcPr>
            <w:tcW w:w="771" w:type="dxa"/>
            <w:tcBorders>
              <w:top w:val="nil"/>
              <w:left w:val="nil"/>
              <w:bottom w:val="single" w:sz="4" w:space="0" w:color="auto"/>
              <w:right w:val="single" w:sz="4" w:space="0" w:color="auto"/>
            </w:tcBorders>
            <w:shd w:val="clear" w:color="000000" w:fill="FFFFCC"/>
            <w:vAlign w:val="center"/>
          </w:tcPr>
          <w:p w14:paraId="4F33B651"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nil"/>
              <w:left w:val="nil"/>
              <w:bottom w:val="single" w:sz="4" w:space="0" w:color="auto"/>
              <w:right w:val="single" w:sz="4" w:space="0" w:color="auto"/>
            </w:tcBorders>
            <w:shd w:val="clear" w:color="000000" w:fill="FFFFCC"/>
            <w:vAlign w:val="center"/>
          </w:tcPr>
          <w:p w14:paraId="0DE6126D"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nil"/>
              <w:left w:val="nil"/>
              <w:bottom w:val="single" w:sz="4" w:space="0" w:color="auto"/>
              <w:right w:val="single" w:sz="4" w:space="0" w:color="auto"/>
            </w:tcBorders>
            <w:shd w:val="clear" w:color="000000" w:fill="FFFFCC"/>
            <w:vAlign w:val="center"/>
          </w:tcPr>
          <w:p w14:paraId="4E5DA0A3"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17D3BDF2" w14:textId="77777777" w:rsidTr="0088359D">
        <w:trPr>
          <w:trHeight w:val="239"/>
        </w:trPr>
        <w:tc>
          <w:tcPr>
            <w:tcW w:w="1351" w:type="dxa"/>
            <w:vMerge/>
            <w:tcBorders>
              <w:top w:val="nil"/>
              <w:left w:val="single" w:sz="4" w:space="0" w:color="auto"/>
              <w:bottom w:val="single" w:sz="4" w:space="0" w:color="auto"/>
              <w:right w:val="single" w:sz="4" w:space="0" w:color="auto"/>
            </w:tcBorders>
            <w:vAlign w:val="center"/>
          </w:tcPr>
          <w:p w14:paraId="64124AAB" w14:textId="77777777" w:rsidR="001C36D5" w:rsidRPr="0048796F" w:rsidRDefault="001C36D5" w:rsidP="001765A8">
            <w:pPr>
              <w:rPr>
                <w:rFonts w:ascii="Arial Narrow" w:hAnsi="Arial Narrow" w:cs="Calibri"/>
                <w:color w:val="000000"/>
                <w:sz w:val="20"/>
                <w:lang w:eastAsia="es-CO"/>
              </w:rPr>
            </w:pPr>
          </w:p>
        </w:tc>
        <w:tc>
          <w:tcPr>
            <w:tcW w:w="579" w:type="dxa"/>
            <w:tcBorders>
              <w:top w:val="nil"/>
              <w:left w:val="nil"/>
              <w:bottom w:val="single" w:sz="4" w:space="0" w:color="auto"/>
              <w:right w:val="single" w:sz="4" w:space="0" w:color="auto"/>
            </w:tcBorders>
            <w:shd w:val="clear" w:color="000000" w:fill="FFFFCC"/>
            <w:vAlign w:val="center"/>
          </w:tcPr>
          <w:p w14:paraId="2CC75F2F"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26</w:t>
            </w:r>
          </w:p>
        </w:tc>
        <w:tc>
          <w:tcPr>
            <w:tcW w:w="3334" w:type="dxa"/>
            <w:tcBorders>
              <w:top w:val="nil"/>
              <w:left w:val="nil"/>
              <w:bottom w:val="single" w:sz="4" w:space="0" w:color="auto"/>
              <w:right w:val="single" w:sz="4" w:space="0" w:color="auto"/>
            </w:tcBorders>
            <w:shd w:val="clear" w:color="000000" w:fill="FFFFCC"/>
            <w:vAlign w:val="center"/>
          </w:tcPr>
          <w:p w14:paraId="779B587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Rendición de cuentas – como hacerla</w:t>
            </w:r>
          </w:p>
        </w:tc>
        <w:tc>
          <w:tcPr>
            <w:tcW w:w="2231" w:type="dxa"/>
            <w:tcBorders>
              <w:top w:val="nil"/>
              <w:left w:val="nil"/>
              <w:bottom w:val="single" w:sz="4" w:space="0" w:color="auto"/>
              <w:right w:val="single" w:sz="4" w:space="0" w:color="auto"/>
            </w:tcBorders>
            <w:shd w:val="clear" w:color="000000" w:fill="FFFFCC"/>
            <w:vAlign w:val="center"/>
          </w:tcPr>
          <w:p w14:paraId="1D9E2853"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DGC</w:t>
            </w:r>
          </w:p>
        </w:tc>
        <w:tc>
          <w:tcPr>
            <w:tcW w:w="771" w:type="dxa"/>
            <w:tcBorders>
              <w:top w:val="nil"/>
              <w:left w:val="nil"/>
              <w:bottom w:val="single" w:sz="4" w:space="0" w:color="auto"/>
              <w:right w:val="single" w:sz="4" w:space="0" w:color="auto"/>
            </w:tcBorders>
            <w:shd w:val="clear" w:color="000000" w:fill="FFFFCC"/>
            <w:vAlign w:val="center"/>
          </w:tcPr>
          <w:p w14:paraId="577DB01F"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nil"/>
              <w:left w:val="nil"/>
              <w:bottom w:val="single" w:sz="4" w:space="0" w:color="auto"/>
              <w:right w:val="single" w:sz="4" w:space="0" w:color="auto"/>
            </w:tcBorders>
            <w:shd w:val="clear" w:color="000000" w:fill="FFFFCC"/>
            <w:vAlign w:val="center"/>
          </w:tcPr>
          <w:p w14:paraId="0BDA8967"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nil"/>
              <w:left w:val="nil"/>
              <w:bottom w:val="single" w:sz="4" w:space="0" w:color="auto"/>
              <w:right w:val="single" w:sz="4" w:space="0" w:color="auto"/>
            </w:tcBorders>
            <w:shd w:val="clear" w:color="000000" w:fill="FFFFCC"/>
            <w:vAlign w:val="center"/>
          </w:tcPr>
          <w:p w14:paraId="59D5FCB9"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109F586B" w14:textId="77777777" w:rsidTr="0088359D">
        <w:trPr>
          <w:trHeight w:val="412"/>
        </w:trPr>
        <w:tc>
          <w:tcPr>
            <w:tcW w:w="1351" w:type="dxa"/>
            <w:vMerge/>
            <w:tcBorders>
              <w:top w:val="nil"/>
              <w:left w:val="single" w:sz="4" w:space="0" w:color="auto"/>
              <w:bottom w:val="single" w:sz="4" w:space="0" w:color="auto"/>
              <w:right w:val="single" w:sz="4" w:space="0" w:color="auto"/>
            </w:tcBorders>
            <w:vAlign w:val="center"/>
          </w:tcPr>
          <w:p w14:paraId="312A997F" w14:textId="77777777" w:rsidR="001C36D5" w:rsidRPr="0048796F" w:rsidRDefault="001C36D5" w:rsidP="001765A8">
            <w:pPr>
              <w:rPr>
                <w:rFonts w:ascii="Arial Narrow" w:hAnsi="Arial Narrow" w:cs="Calibri"/>
                <w:color w:val="000000"/>
                <w:sz w:val="20"/>
                <w:lang w:eastAsia="es-CO"/>
              </w:rPr>
            </w:pPr>
          </w:p>
        </w:tc>
        <w:tc>
          <w:tcPr>
            <w:tcW w:w="579" w:type="dxa"/>
            <w:tcBorders>
              <w:top w:val="nil"/>
              <w:left w:val="nil"/>
              <w:bottom w:val="single" w:sz="4" w:space="0" w:color="auto"/>
              <w:right w:val="single" w:sz="4" w:space="0" w:color="auto"/>
            </w:tcBorders>
            <w:shd w:val="clear" w:color="000000" w:fill="FFFFCC"/>
            <w:vAlign w:val="center"/>
          </w:tcPr>
          <w:p w14:paraId="4A4F79E6"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27</w:t>
            </w:r>
          </w:p>
        </w:tc>
        <w:tc>
          <w:tcPr>
            <w:tcW w:w="3334" w:type="dxa"/>
            <w:tcBorders>
              <w:top w:val="nil"/>
              <w:left w:val="nil"/>
              <w:bottom w:val="single" w:sz="4" w:space="0" w:color="auto"/>
              <w:right w:val="single" w:sz="4" w:space="0" w:color="auto"/>
            </w:tcBorders>
            <w:shd w:val="clear" w:color="000000" w:fill="FFFFCC"/>
            <w:vAlign w:val="center"/>
          </w:tcPr>
          <w:p w14:paraId="66044172" w14:textId="6377D251" w:rsidR="001C36D5" w:rsidRPr="0048796F" w:rsidRDefault="00192501" w:rsidP="001765A8">
            <w:pPr>
              <w:rPr>
                <w:rFonts w:ascii="Arial Narrow" w:hAnsi="Arial Narrow" w:cs="Calibri"/>
                <w:color w:val="000000"/>
                <w:sz w:val="20"/>
                <w:lang w:eastAsia="es-CO"/>
              </w:rPr>
            </w:pPr>
            <w:r>
              <w:rPr>
                <w:rFonts w:ascii="Arial Narrow" w:hAnsi="Arial Narrow" w:cs="Calibri"/>
                <w:color w:val="000000"/>
                <w:sz w:val="20"/>
                <w:lang w:eastAsia="es-CO"/>
              </w:rPr>
              <w:t>C</w:t>
            </w:r>
            <w:r w:rsidR="001C36D5" w:rsidRPr="0048796F">
              <w:rPr>
                <w:rFonts w:ascii="Arial Narrow" w:hAnsi="Arial Narrow" w:cs="Calibri"/>
                <w:color w:val="000000"/>
                <w:sz w:val="20"/>
                <w:lang w:eastAsia="es-CO"/>
              </w:rPr>
              <w:t>ontratación para no abogados: Fortalecer el quehacer del rol de supervisor contractual según el manual de contratación, planeación contractual, Análisis del sector – determinación de precios y costos, supervisión</w:t>
            </w:r>
          </w:p>
        </w:tc>
        <w:tc>
          <w:tcPr>
            <w:tcW w:w="2231" w:type="dxa"/>
            <w:tcBorders>
              <w:top w:val="nil"/>
              <w:left w:val="nil"/>
              <w:bottom w:val="single" w:sz="4" w:space="0" w:color="auto"/>
              <w:right w:val="single" w:sz="4" w:space="0" w:color="auto"/>
            </w:tcBorders>
            <w:shd w:val="clear" w:color="000000" w:fill="FFFFCC"/>
            <w:vAlign w:val="center"/>
          </w:tcPr>
          <w:p w14:paraId="4C4FAAE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DEVAJ</w:t>
            </w:r>
            <w:r>
              <w:rPr>
                <w:rFonts w:ascii="Arial Narrow" w:hAnsi="Arial Narrow" w:cs="Calibri"/>
                <w:color w:val="000000"/>
                <w:sz w:val="20"/>
                <w:lang w:eastAsia="es-CO"/>
              </w:rPr>
              <w:t xml:space="preserve"> / DAF</w:t>
            </w:r>
          </w:p>
        </w:tc>
        <w:tc>
          <w:tcPr>
            <w:tcW w:w="771" w:type="dxa"/>
            <w:tcBorders>
              <w:top w:val="nil"/>
              <w:left w:val="nil"/>
              <w:bottom w:val="single" w:sz="4" w:space="0" w:color="auto"/>
              <w:right w:val="single" w:sz="4" w:space="0" w:color="auto"/>
            </w:tcBorders>
            <w:shd w:val="clear" w:color="000000" w:fill="FFFFCC"/>
            <w:vAlign w:val="center"/>
          </w:tcPr>
          <w:p w14:paraId="275C1665"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nil"/>
              <w:left w:val="nil"/>
              <w:bottom w:val="single" w:sz="4" w:space="0" w:color="auto"/>
              <w:right w:val="single" w:sz="4" w:space="0" w:color="auto"/>
            </w:tcBorders>
            <w:shd w:val="clear" w:color="000000" w:fill="FFFFCC"/>
            <w:vAlign w:val="center"/>
          </w:tcPr>
          <w:p w14:paraId="12D3D631"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nil"/>
              <w:left w:val="nil"/>
              <w:bottom w:val="single" w:sz="4" w:space="0" w:color="auto"/>
              <w:right w:val="single" w:sz="4" w:space="0" w:color="auto"/>
            </w:tcBorders>
            <w:shd w:val="clear" w:color="000000" w:fill="FFFFCC"/>
            <w:vAlign w:val="center"/>
          </w:tcPr>
          <w:p w14:paraId="63CCE3CD"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6BB7A3C" w14:textId="77777777" w:rsidTr="0088359D">
        <w:trPr>
          <w:trHeight w:val="252"/>
        </w:trPr>
        <w:tc>
          <w:tcPr>
            <w:tcW w:w="1351" w:type="dxa"/>
            <w:vMerge/>
            <w:tcBorders>
              <w:top w:val="nil"/>
              <w:left w:val="single" w:sz="4" w:space="0" w:color="auto"/>
              <w:bottom w:val="single" w:sz="4" w:space="0" w:color="auto"/>
              <w:right w:val="single" w:sz="4" w:space="0" w:color="auto"/>
            </w:tcBorders>
            <w:vAlign w:val="center"/>
          </w:tcPr>
          <w:p w14:paraId="4C0FB53F" w14:textId="77777777" w:rsidR="001C36D5" w:rsidRPr="0048796F" w:rsidRDefault="001C36D5" w:rsidP="001765A8">
            <w:pPr>
              <w:rPr>
                <w:rFonts w:ascii="Arial Narrow" w:hAnsi="Arial Narrow" w:cs="Calibri"/>
                <w:color w:val="000000"/>
                <w:sz w:val="20"/>
                <w:lang w:eastAsia="es-CO"/>
              </w:rPr>
            </w:pPr>
          </w:p>
        </w:tc>
        <w:tc>
          <w:tcPr>
            <w:tcW w:w="579" w:type="dxa"/>
            <w:tcBorders>
              <w:top w:val="nil"/>
              <w:left w:val="nil"/>
              <w:bottom w:val="single" w:sz="4" w:space="0" w:color="auto"/>
              <w:right w:val="single" w:sz="4" w:space="0" w:color="auto"/>
            </w:tcBorders>
            <w:shd w:val="clear" w:color="000000" w:fill="FFFFCC"/>
            <w:vAlign w:val="center"/>
          </w:tcPr>
          <w:p w14:paraId="11A90A75"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28</w:t>
            </w:r>
          </w:p>
        </w:tc>
        <w:tc>
          <w:tcPr>
            <w:tcW w:w="3334" w:type="dxa"/>
            <w:tcBorders>
              <w:top w:val="nil"/>
              <w:left w:val="nil"/>
              <w:bottom w:val="single" w:sz="4" w:space="0" w:color="auto"/>
              <w:right w:val="single" w:sz="4" w:space="0" w:color="auto"/>
            </w:tcBorders>
            <w:shd w:val="clear" w:color="000000" w:fill="FFFFCC"/>
            <w:vAlign w:val="center"/>
          </w:tcPr>
          <w:p w14:paraId="1D02D271" w14:textId="77777777" w:rsidR="001C36D5" w:rsidRPr="0048796F" w:rsidRDefault="001C36D5" w:rsidP="001765A8">
            <w:pPr>
              <w:rPr>
                <w:rFonts w:ascii="Arial Narrow" w:hAnsi="Arial Narrow" w:cs="Calibri"/>
                <w:b/>
                <w:bCs/>
                <w:color w:val="000000"/>
                <w:sz w:val="20"/>
                <w:lang w:eastAsia="es-CO"/>
              </w:rPr>
            </w:pPr>
            <w:r w:rsidRPr="0048796F">
              <w:rPr>
                <w:rFonts w:ascii="Arial Narrow" w:hAnsi="Arial Narrow"/>
                <w:color w:val="000000"/>
                <w:sz w:val="20"/>
              </w:rPr>
              <w:t>Manejo de inventarios - Derechos y deberes de los servidores en el manejo de bienes del estado</w:t>
            </w:r>
          </w:p>
        </w:tc>
        <w:tc>
          <w:tcPr>
            <w:tcW w:w="2231" w:type="dxa"/>
            <w:tcBorders>
              <w:top w:val="nil"/>
              <w:left w:val="nil"/>
              <w:bottom w:val="single" w:sz="4" w:space="0" w:color="auto"/>
              <w:right w:val="single" w:sz="4" w:space="0" w:color="auto"/>
            </w:tcBorders>
            <w:shd w:val="clear" w:color="000000" w:fill="FFFFCC"/>
            <w:vAlign w:val="center"/>
          </w:tcPr>
          <w:p w14:paraId="10500BC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DT. Administrativas </w:t>
            </w:r>
          </w:p>
        </w:tc>
        <w:tc>
          <w:tcPr>
            <w:tcW w:w="771" w:type="dxa"/>
            <w:tcBorders>
              <w:top w:val="nil"/>
              <w:left w:val="nil"/>
              <w:bottom w:val="single" w:sz="4" w:space="0" w:color="auto"/>
              <w:right w:val="single" w:sz="4" w:space="0" w:color="auto"/>
            </w:tcBorders>
            <w:shd w:val="clear" w:color="000000" w:fill="FFFFCC"/>
            <w:vAlign w:val="center"/>
          </w:tcPr>
          <w:p w14:paraId="69E072C9"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nil"/>
              <w:left w:val="nil"/>
              <w:bottom w:val="single" w:sz="4" w:space="0" w:color="auto"/>
              <w:right w:val="single" w:sz="4" w:space="0" w:color="auto"/>
            </w:tcBorders>
            <w:shd w:val="clear" w:color="000000" w:fill="FFFFCC"/>
            <w:vAlign w:val="center"/>
          </w:tcPr>
          <w:p w14:paraId="62A06A46"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nil"/>
              <w:left w:val="nil"/>
              <w:bottom w:val="single" w:sz="4" w:space="0" w:color="auto"/>
              <w:right w:val="single" w:sz="4" w:space="0" w:color="auto"/>
            </w:tcBorders>
            <w:shd w:val="clear" w:color="000000" w:fill="FFFFCC"/>
            <w:vAlign w:val="center"/>
          </w:tcPr>
          <w:p w14:paraId="3F19F6CA"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1D7F1123" w14:textId="77777777" w:rsidTr="0088359D">
        <w:trPr>
          <w:trHeight w:val="518"/>
        </w:trPr>
        <w:tc>
          <w:tcPr>
            <w:tcW w:w="1351" w:type="dxa"/>
            <w:vMerge/>
            <w:tcBorders>
              <w:top w:val="nil"/>
              <w:left w:val="single" w:sz="4" w:space="0" w:color="auto"/>
              <w:bottom w:val="nil"/>
              <w:right w:val="single" w:sz="4" w:space="0" w:color="auto"/>
            </w:tcBorders>
            <w:vAlign w:val="center"/>
            <w:hideMark/>
          </w:tcPr>
          <w:p w14:paraId="514D1960" w14:textId="77777777" w:rsidR="001C36D5" w:rsidRPr="0048796F" w:rsidRDefault="001C36D5" w:rsidP="001765A8">
            <w:pPr>
              <w:rPr>
                <w:rFonts w:ascii="Arial Narrow" w:hAnsi="Arial Narrow" w:cs="Calibri"/>
                <w:color w:val="000000"/>
                <w:sz w:val="20"/>
                <w:lang w:eastAsia="es-CO"/>
              </w:rPr>
            </w:pPr>
          </w:p>
        </w:tc>
        <w:tc>
          <w:tcPr>
            <w:tcW w:w="579" w:type="dxa"/>
            <w:tcBorders>
              <w:top w:val="single" w:sz="4" w:space="0" w:color="auto"/>
              <w:left w:val="nil"/>
              <w:bottom w:val="single" w:sz="4" w:space="0" w:color="auto"/>
              <w:right w:val="single" w:sz="4" w:space="0" w:color="auto"/>
            </w:tcBorders>
            <w:shd w:val="clear" w:color="000000" w:fill="FFFFCC"/>
            <w:vAlign w:val="center"/>
          </w:tcPr>
          <w:p w14:paraId="15D35FF4"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29</w:t>
            </w:r>
          </w:p>
        </w:tc>
        <w:tc>
          <w:tcPr>
            <w:tcW w:w="3334" w:type="dxa"/>
            <w:tcBorders>
              <w:top w:val="single" w:sz="4" w:space="0" w:color="auto"/>
              <w:left w:val="nil"/>
              <w:bottom w:val="single" w:sz="4" w:space="0" w:color="auto"/>
              <w:right w:val="single" w:sz="4" w:space="0" w:color="auto"/>
            </w:tcBorders>
            <w:shd w:val="clear" w:color="000000" w:fill="FFFFCC"/>
            <w:vAlign w:val="center"/>
          </w:tcPr>
          <w:p w14:paraId="6914D294" w14:textId="77777777" w:rsidR="001C36D5" w:rsidRPr="0048796F" w:rsidRDefault="001C36D5" w:rsidP="001765A8">
            <w:pPr>
              <w:rPr>
                <w:rFonts w:ascii="Arial Narrow" w:hAnsi="Arial Narrow" w:cs="Calibri"/>
                <w:b/>
                <w:bCs/>
                <w:color w:val="000000"/>
                <w:sz w:val="20"/>
                <w:lang w:eastAsia="es-CO"/>
              </w:rPr>
            </w:pPr>
            <w:r w:rsidRPr="0048796F">
              <w:rPr>
                <w:rFonts w:ascii="Arial Narrow" w:hAnsi="Arial Narrow"/>
                <w:color w:val="000000"/>
                <w:sz w:val="20"/>
              </w:rPr>
              <w:t>Situaciones administrativos - procedimientos internos</w:t>
            </w:r>
          </w:p>
        </w:tc>
        <w:tc>
          <w:tcPr>
            <w:tcW w:w="2231" w:type="dxa"/>
            <w:tcBorders>
              <w:top w:val="single" w:sz="4" w:space="0" w:color="auto"/>
              <w:left w:val="nil"/>
              <w:bottom w:val="single" w:sz="4" w:space="0" w:color="auto"/>
              <w:right w:val="single" w:sz="4" w:space="0" w:color="auto"/>
            </w:tcBorders>
            <w:shd w:val="clear" w:color="000000" w:fill="FFFFCC"/>
            <w:vAlign w:val="center"/>
          </w:tcPr>
          <w:p w14:paraId="5EDF67C8"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DAF</w:t>
            </w:r>
          </w:p>
        </w:tc>
        <w:tc>
          <w:tcPr>
            <w:tcW w:w="771" w:type="dxa"/>
            <w:tcBorders>
              <w:top w:val="single" w:sz="4" w:space="0" w:color="auto"/>
              <w:left w:val="nil"/>
              <w:bottom w:val="single" w:sz="4" w:space="0" w:color="auto"/>
              <w:right w:val="single" w:sz="4" w:space="0" w:color="auto"/>
            </w:tcBorders>
            <w:shd w:val="clear" w:color="000000" w:fill="FFFFCC"/>
            <w:vAlign w:val="center"/>
          </w:tcPr>
          <w:p w14:paraId="3B9D52B3"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single" w:sz="4" w:space="0" w:color="auto"/>
              <w:left w:val="nil"/>
              <w:bottom w:val="single" w:sz="4" w:space="0" w:color="auto"/>
              <w:right w:val="single" w:sz="4" w:space="0" w:color="auto"/>
            </w:tcBorders>
            <w:shd w:val="clear" w:color="000000" w:fill="FFFFCC"/>
            <w:vAlign w:val="center"/>
          </w:tcPr>
          <w:p w14:paraId="1D7A7E36"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X</w:t>
            </w:r>
          </w:p>
        </w:tc>
        <w:tc>
          <w:tcPr>
            <w:tcW w:w="579" w:type="dxa"/>
            <w:tcBorders>
              <w:top w:val="single" w:sz="4" w:space="0" w:color="auto"/>
              <w:left w:val="nil"/>
              <w:bottom w:val="single" w:sz="4" w:space="0" w:color="auto"/>
              <w:right w:val="single" w:sz="4" w:space="0" w:color="auto"/>
            </w:tcBorders>
            <w:shd w:val="clear" w:color="000000" w:fill="FFFFCC"/>
            <w:vAlign w:val="center"/>
          </w:tcPr>
          <w:p w14:paraId="7F48A7A5"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47C65600" w14:textId="77777777" w:rsidTr="0088359D">
        <w:trPr>
          <w:trHeight w:val="518"/>
        </w:trPr>
        <w:tc>
          <w:tcPr>
            <w:tcW w:w="1351" w:type="dxa"/>
            <w:tcBorders>
              <w:top w:val="nil"/>
              <w:left w:val="single" w:sz="4" w:space="0" w:color="auto"/>
              <w:bottom w:val="nil"/>
              <w:right w:val="single" w:sz="4" w:space="0" w:color="auto"/>
            </w:tcBorders>
            <w:vAlign w:val="center"/>
          </w:tcPr>
          <w:p w14:paraId="2EC135D2" w14:textId="77777777" w:rsidR="001C36D5" w:rsidRPr="0048796F" w:rsidRDefault="001C36D5" w:rsidP="001765A8">
            <w:pPr>
              <w:rPr>
                <w:rFonts w:ascii="Arial Narrow" w:hAnsi="Arial Narrow" w:cs="Calibri"/>
                <w:color w:val="000000"/>
                <w:sz w:val="20"/>
                <w:lang w:eastAsia="es-CO"/>
              </w:rPr>
            </w:pPr>
          </w:p>
        </w:tc>
        <w:tc>
          <w:tcPr>
            <w:tcW w:w="579" w:type="dxa"/>
            <w:tcBorders>
              <w:top w:val="single" w:sz="4" w:space="0" w:color="auto"/>
              <w:left w:val="nil"/>
              <w:bottom w:val="single" w:sz="4" w:space="0" w:color="auto"/>
              <w:right w:val="single" w:sz="4" w:space="0" w:color="auto"/>
            </w:tcBorders>
            <w:shd w:val="clear" w:color="000000" w:fill="FFFFCC"/>
            <w:vAlign w:val="center"/>
          </w:tcPr>
          <w:p w14:paraId="453A856B" w14:textId="77777777" w:rsidR="001C36D5"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30</w:t>
            </w:r>
          </w:p>
        </w:tc>
        <w:tc>
          <w:tcPr>
            <w:tcW w:w="3334" w:type="dxa"/>
            <w:tcBorders>
              <w:top w:val="single" w:sz="4" w:space="0" w:color="auto"/>
              <w:left w:val="nil"/>
              <w:bottom w:val="single" w:sz="4" w:space="0" w:color="auto"/>
              <w:right w:val="single" w:sz="4" w:space="0" w:color="auto"/>
            </w:tcBorders>
            <w:shd w:val="clear" w:color="000000" w:fill="FFFFCC"/>
            <w:vAlign w:val="center"/>
          </w:tcPr>
          <w:p w14:paraId="711D2253" w14:textId="77777777" w:rsidR="001C36D5" w:rsidRPr="0048796F" w:rsidRDefault="001C36D5" w:rsidP="001765A8">
            <w:pPr>
              <w:rPr>
                <w:rFonts w:ascii="Arial Narrow" w:hAnsi="Arial Narrow"/>
                <w:color w:val="000000"/>
                <w:sz w:val="20"/>
              </w:rPr>
            </w:pPr>
            <w:r>
              <w:rPr>
                <w:rFonts w:ascii="Arial Narrow" w:hAnsi="Arial Narrow"/>
                <w:color w:val="000000"/>
                <w:sz w:val="20"/>
              </w:rPr>
              <w:t>Adaptación al cambio</w:t>
            </w:r>
          </w:p>
        </w:tc>
        <w:tc>
          <w:tcPr>
            <w:tcW w:w="2231" w:type="dxa"/>
            <w:tcBorders>
              <w:top w:val="single" w:sz="4" w:space="0" w:color="auto"/>
              <w:left w:val="nil"/>
              <w:bottom w:val="single" w:sz="4" w:space="0" w:color="auto"/>
              <w:right w:val="single" w:sz="4" w:space="0" w:color="auto"/>
            </w:tcBorders>
            <w:shd w:val="clear" w:color="000000" w:fill="FFFFCC"/>
            <w:vAlign w:val="center"/>
          </w:tcPr>
          <w:p w14:paraId="05BABCC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Planta de personal</w:t>
            </w:r>
          </w:p>
        </w:tc>
        <w:tc>
          <w:tcPr>
            <w:tcW w:w="771" w:type="dxa"/>
            <w:tcBorders>
              <w:top w:val="single" w:sz="4" w:space="0" w:color="auto"/>
              <w:left w:val="nil"/>
              <w:bottom w:val="single" w:sz="4" w:space="0" w:color="auto"/>
              <w:right w:val="single" w:sz="4" w:space="0" w:color="auto"/>
            </w:tcBorders>
            <w:shd w:val="clear" w:color="000000" w:fill="FFFFCC"/>
            <w:vAlign w:val="center"/>
          </w:tcPr>
          <w:p w14:paraId="67E98E49" w14:textId="77777777" w:rsidR="001C36D5" w:rsidRPr="0048796F" w:rsidRDefault="001C36D5" w:rsidP="001765A8">
            <w:pPr>
              <w:rPr>
                <w:rFonts w:ascii="Arial Narrow" w:hAnsi="Arial Narrow" w:cs="Calibri"/>
                <w:color w:val="000000"/>
                <w:sz w:val="18"/>
                <w:szCs w:val="18"/>
                <w:lang w:eastAsia="es-CO"/>
              </w:rPr>
            </w:pPr>
          </w:p>
        </w:tc>
        <w:tc>
          <w:tcPr>
            <w:tcW w:w="771" w:type="dxa"/>
            <w:tcBorders>
              <w:top w:val="single" w:sz="4" w:space="0" w:color="auto"/>
              <w:left w:val="nil"/>
              <w:bottom w:val="single" w:sz="4" w:space="0" w:color="auto"/>
              <w:right w:val="single" w:sz="4" w:space="0" w:color="auto"/>
            </w:tcBorders>
            <w:shd w:val="clear" w:color="000000" w:fill="FFFFCC"/>
            <w:vAlign w:val="center"/>
          </w:tcPr>
          <w:p w14:paraId="06047EDC"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nil"/>
              <w:bottom w:val="single" w:sz="4" w:space="0" w:color="auto"/>
              <w:right w:val="single" w:sz="4" w:space="0" w:color="auto"/>
            </w:tcBorders>
            <w:shd w:val="clear" w:color="000000" w:fill="FFFFCC"/>
            <w:vAlign w:val="center"/>
          </w:tcPr>
          <w:p w14:paraId="75836675" w14:textId="77777777" w:rsidR="001C36D5" w:rsidRPr="0048796F" w:rsidRDefault="001C36D5" w:rsidP="001765A8">
            <w:pPr>
              <w:rPr>
                <w:rFonts w:ascii="Arial Narrow" w:hAnsi="Arial Narrow" w:cs="Calibri"/>
                <w:color w:val="000000"/>
                <w:sz w:val="18"/>
                <w:szCs w:val="18"/>
                <w:lang w:eastAsia="es-CO"/>
              </w:rPr>
            </w:pPr>
            <w:r>
              <w:rPr>
                <w:rFonts w:ascii="Arial Narrow" w:hAnsi="Arial Narrow" w:cs="Calibri"/>
                <w:sz w:val="18"/>
                <w:szCs w:val="18"/>
                <w:lang w:eastAsia="es-CO"/>
              </w:rPr>
              <w:t>x</w:t>
            </w:r>
          </w:p>
        </w:tc>
      </w:tr>
      <w:tr w:rsidR="001C36D5" w:rsidRPr="0048796F" w14:paraId="07CD648F" w14:textId="77777777" w:rsidTr="009C1024">
        <w:trPr>
          <w:trHeight w:val="518"/>
        </w:trPr>
        <w:tc>
          <w:tcPr>
            <w:tcW w:w="1351" w:type="dxa"/>
            <w:tcBorders>
              <w:top w:val="nil"/>
              <w:left w:val="single" w:sz="4" w:space="0" w:color="auto"/>
              <w:bottom w:val="nil"/>
              <w:right w:val="single" w:sz="4" w:space="0" w:color="auto"/>
            </w:tcBorders>
            <w:vAlign w:val="center"/>
          </w:tcPr>
          <w:p w14:paraId="1EDE173E" w14:textId="77777777" w:rsidR="001C36D5" w:rsidRPr="0048796F" w:rsidRDefault="001C36D5" w:rsidP="001765A8">
            <w:pPr>
              <w:rPr>
                <w:rFonts w:ascii="Arial Narrow" w:hAnsi="Arial Narrow" w:cs="Calibri"/>
                <w:color w:val="000000"/>
                <w:sz w:val="20"/>
                <w:lang w:eastAsia="es-CO"/>
              </w:rPr>
            </w:pPr>
          </w:p>
        </w:tc>
        <w:tc>
          <w:tcPr>
            <w:tcW w:w="579" w:type="dxa"/>
            <w:tcBorders>
              <w:top w:val="single" w:sz="4" w:space="0" w:color="auto"/>
              <w:left w:val="nil"/>
              <w:bottom w:val="single" w:sz="4" w:space="0" w:color="auto"/>
              <w:right w:val="single" w:sz="4" w:space="0" w:color="auto"/>
            </w:tcBorders>
            <w:shd w:val="clear" w:color="000000" w:fill="FFFFCC"/>
            <w:vAlign w:val="center"/>
          </w:tcPr>
          <w:p w14:paraId="492E65D0" w14:textId="77777777" w:rsidR="001C36D5"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31</w:t>
            </w:r>
          </w:p>
        </w:tc>
        <w:tc>
          <w:tcPr>
            <w:tcW w:w="3334" w:type="dxa"/>
            <w:tcBorders>
              <w:top w:val="single" w:sz="4" w:space="0" w:color="auto"/>
              <w:left w:val="nil"/>
              <w:bottom w:val="single" w:sz="4" w:space="0" w:color="auto"/>
              <w:right w:val="single" w:sz="4" w:space="0" w:color="auto"/>
            </w:tcBorders>
            <w:shd w:val="clear" w:color="000000" w:fill="FFFFCC"/>
            <w:vAlign w:val="center"/>
          </w:tcPr>
          <w:p w14:paraId="1404B08F" w14:textId="7983F1F7" w:rsidR="001C36D5" w:rsidRDefault="001C36D5" w:rsidP="001765A8">
            <w:pPr>
              <w:rPr>
                <w:rFonts w:ascii="Arial Narrow" w:hAnsi="Arial Narrow"/>
                <w:color w:val="000000"/>
                <w:sz w:val="20"/>
              </w:rPr>
            </w:pPr>
            <w:r>
              <w:rPr>
                <w:rFonts w:ascii="Arial Narrow" w:hAnsi="Arial Narrow"/>
                <w:color w:val="000000"/>
                <w:sz w:val="20"/>
              </w:rPr>
              <w:t>Lengua de señas</w:t>
            </w:r>
          </w:p>
        </w:tc>
        <w:tc>
          <w:tcPr>
            <w:tcW w:w="2231" w:type="dxa"/>
            <w:tcBorders>
              <w:top w:val="single" w:sz="4" w:space="0" w:color="auto"/>
              <w:left w:val="nil"/>
              <w:bottom w:val="single" w:sz="4" w:space="0" w:color="auto"/>
              <w:right w:val="single" w:sz="4" w:space="0" w:color="auto"/>
            </w:tcBorders>
            <w:shd w:val="clear" w:color="000000" w:fill="FFFFCC"/>
            <w:vAlign w:val="center"/>
          </w:tcPr>
          <w:p w14:paraId="12F6292E" w14:textId="77777777" w:rsidR="001C36D5"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Planta de personal</w:t>
            </w:r>
          </w:p>
        </w:tc>
        <w:tc>
          <w:tcPr>
            <w:tcW w:w="771" w:type="dxa"/>
            <w:tcBorders>
              <w:top w:val="single" w:sz="4" w:space="0" w:color="auto"/>
              <w:left w:val="nil"/>
              <w:bottom w:val="single" w:sz="4" w:space="0" w:color="auto"/>
              <w:right w:val="single" w:sz="4" w:space="0" w:color="auto"/>
            </w:tcBorders>
            <w:shd w:val="clear" w:color="000000" w:fill="FFFFCC"/>
            <w:vAlign w:val="center"/>
          </w:tcPr>
          <w:p w14:paraId="08968B47" w14:textId="77777777" w:rsidR="001C36D5" w:rsidRPr="0048796F" w:rsidRDefault="001C36D5" w:rsidP="001765A8">
            <w:pPr>
              <w:rPr>
                <w:rFonts w:ascii="Arial Narrow" w:hAnsi="Arial Narrow" w:cs="Calibri"/>
                <w:color w:val="000000"/>
                <w:sz w:val="18"/>
                <w:szCs w:val="18"/>
                <w:lang w:eastAsia="es-CO"/>
              </w:rPr>
            </w:pPr>
            <w:r>
              <w:rPr>
                <w:rFonts w:ascii="Arial Narrow" w:hAnsi="Arial Narrow" w:cs="Calibri"/>
                <w:color w:val="000000"/>
                <w:sz w:val="18"/>
                <w:szCs w:val="18"/>
                <w:lang w:eastAsia="es-CO"/>
              </w:rPr>
              <w:t>x</w:t>
            </w:r>
          </w:p>
        </w:tc>
        <w:tc>
          <w:tcPr>
            <w:tcW w:w="771" w:type="dxa"/>
            <w:tcBorders>
              <w:top w:val="single" w:sz="4" w:space="0" w:color="auto"/>
              <w:left w:val="nil"/>
              <w:bottom w:val="single" w:sz="4" w:space="0" w:color="auto"/>
              <w:right w:val="single" w:sz="4" w:space="0" w:color="auto"/>
            </w:tcBorders>
            <w:shd w:val="clear" w:color="000000" w:fill="FFFFCC"/>
            <w:vAlign w:val="center"/>
          </w:tcPr>
          <w:p w14:paraId="1269D3CD" w14:textId="77777777" w:rsidR="001C36D5" w:rsidRPr="0048796F" w:rsidRDefault="001C36D5" w:rsidP="001765A8">
            <w:pPr>
              <w:rPr>
                <w:rFonts w:ascii="Arial Narrow" w:hAnsi="Arial Narrow" w:cs="Calibri"/>
                <w:color w:val="000000"/>
                <w:sz w:val="18"/>
                <w:szCs w:val="18"/>
                <w:lang w:eastAsia="es-CO"/>
              </w:rPr>
            </w:pPr>
          </w:p>
        </w:tc>
        <w:tc>
          <w:tcPr>
            <w:tcW w:w="579" w:type="dxa"/>
            <w:tcBorders>
              <w:top w:val="single" w:sz="4" w:space="0" w:color="auto"/>
              <w:left w:val="nil"/>
              <w:bottom w:val="single" w:sz="4" w:space="0" w:color="auto"/>
              <w:right w:val="single" w:sz="4" w:space="0" w:color="auto"/>
            </w:tcBorders>
            <w:shd w:val="clear" w:color="000000" w:fill="FFFFCC"/>
            <w:vAlign w:val="center"/>
          </w:tcPr>
          <w:p w14:paraId="00EF0B03" w14:textId="77777777" w:rsidR="001C36D5" w:rsidRDefault="001C36D5" w:rsidP="001765A8">
            <w:pPr>
              <w:rPr>
                <w:rFonts w:ascii="Arial Narrow" w:hAnsi="Arial Narrow" w:cs="Calibri"/>
                <w:sz w:val="18"/>
                <w:szCs w:val="18"/>
                <w:lang w:eastAsia="es-CO"/>
              </w:rPr>
            </w:pPr>
          </w:p>
        </w:tc>
      </w:tr>
      <w:tr w:rsidR="001435B0" w:rsidRPr="0048796F" w14:paraId="61B5694F" w14:textId="77777777" w:rsidTr="0088359D">
        <w:trPr>
          <w:trHeight w:val="518"/>
        </w:trPr>
        <w:tc>
          <w:tcPr>
            <w:tcW w:w="1351" w:type="dxa"/>
            <w:tcBorders>
              <w:top w:val="nil"/>
              <w:left w:val="single" w:sz="4" w:space="0" w:color="auto"/>
              <w:bottom w:val="single" w:sz="4" w:space="0" w:color="auto"/>
              <w:right w:val="single" w:sz="4" w:space="0" w:color="auto"/>
            </w:tcBorders>
            <w:vAlign w:val="center"/>
          </w:tcPr>
          <w:p w14:paraId="1B8EB4D7" w14:textId="77777777" w:rsidR="001435B0" w:rsidRPr="0048796F" w:rsidRDefault="001435B0" w:rsidP="001765A8">
            <w:pPr>
              <w:rPr>
                <w:rFonts w:ascii="Arial Narrow" w:hAnsi="Arial Narrow" w:cs="Calibri"/>
                <w:color w:val="000000"/>
                <w:sz w:val="20"/>
                <w:lang w:eastAsia="es-CO"/>
              </w:rPr>
            </w:pPr>
          </w:p>
        </w:tc>
        <w:tc>
          <w:tcPr>
            <w:tcW w:w="579" w:type="dxa"/>
            <w:tcBorders>
              <w:top w:val="single" w:sz="4" w:space="0" w:color="auto"/>
              <w:left w:val="nil"/>
              <w:bottom w:val="single" w:sz="4" w:space="0" w:color="auto"/>
              <w:right w:val="single" w:sz="4" w:space="0" w:color="auto"/>
            </w:tcBorders>
            <w:shd w:val="clear" w:color="000000" w:fill="FFFFCC"/>
            <w:vAlign w:val="center"/>
          </w:tcPr>
          <w:p w14:paraId="4CBC6C5A" w14:textId="68D2FA1C" w:rsidR="001435B0" w:rsidRDefault="001435B0" w:rsidP="001765A8">
            <w:pPr>
              <w:rPr>
                <w:rFonts w:ascii="Arial Narrow" w:hAnsi="Arial Narrow" w:cs="Calibri"/>
                <w:color w:val="000000"/>
                <w:sz w:val="20"/>
                <w:lang w:eastAsia="es-CO"/>
              </w:rPr>
            </w:pPr>
            <w:r>
              <w:rPr>
                <w:rFonts w:ascii="Arial Narrow" w:hAnsi="Arial Narrow" w:cs="Calibri"/>
                <w:color w:val="000000"/>
                <w:sz w:val="20"/>
                <w:lang w:eastAsia="es-CO"/>
              </w:rPr>
              <w:t>32</w:t>
            </w:r>
          </w:p>
        </w:tc>
        <w:tc>
          <w:tcPr>
            <w:tcW w:w="3334" w:type="dxa"/>
            <w:tcBorders>
              <w:top w:val="single" w:sz="4" w:space="0" w:color="auto"/>
              <w:left w:val="nil"/>
              <w:bottom w:val="single" w:sz="4" w:space="0" w:color="auto"/>
              <w:right w:val="single" w:sz="4" w:space="0" w:color="auto"/>
            </w:tcBorders>
            <w:shd w:val="clear" w:color="000000" w:fill="FFFFCC"/>
            <w:vAlign w:val="center"/>
          </w:tcPr>
          <w:p w14:paraId="7395A723" w14:textId="45E7823E" w:rsidR="001435B0" w:rsidRDefault="001435B0" w:rsidP="001765A8">
            <w:pPr>
              <w:rPr>
                <w:rFonts w:ascii="Arial Narrow" w:hAnsi="Arial Narrow"/>
                <w:color w:val="000000"/>
                <w:sz w:val="20"/>
              </w:rPr>
            </w:pPr>
            <w:r>
              <w:rPr>
                <w:rFonts w:ascii="Arial Narrow" w:hAnsi="Arial Narrow"/>
                <w:color w:val="000000"/>
                <w:sz w:val="20"/>
              </w:rPr>
              <w:t>Prevención de la discriminación y persecución laboral</w:t>
            </w:r>
          </w:p>
        </w:tc>
        <w:tc>
          <w:tcPr>
            <w:tcW w:w="2231" w:type="dxa"/>
            <w:tcBorders>
              <w:top w:val="single" w:sz="4" w:space="0" w:color="auto"/>
              <w:left w:val="nil"/>
              <w:bottom w:val="single" w:sz="4" w:space="0" w:color="auto"/>
              <w:right w:val="single" w:sz="4" w:space="0" w:color="auto"/>
            </w:tcBorders>
            <w:shd w:val="clear" w:color="000000" w:fill="FFFFCC"/>
            <w:vAlign w:val="center"/>
          </w:tcPr>
          <w:p w14:paraId="4F39DFE0" w14:textId="394F42DB" w:rsidR="001435B0" w:rsidRDefault="001435B0" w:rsidP="001765A8">
            <w:pPr>
              <w:rPr>
                <w:rFonts w:ascii="Arial Narrow" w:hAnsi="Arial Narrow" w:cs="Calibri"/>
                <w:color w:val="000000"/>
                <w:sz w:val="20"/>
                <w:lang w:eastAsia="es-CO"/>
              </w:rPr>
            </w:pPr>
            <w:r>
              <w:rPr>
                <w:rFonts w:ascii="Arial Narrow" w:hAnsi="Arial Narrow" w:cs="Calibri"/>
                <w:color w:val="000000"/>
                <w:sz w:val="20"/>
                <w:lang w:eastAsia="es-CO"/>
              </w:rPr>
              <w:t>Planta de personal</w:t>
            </w:r>
          </w:p>
        </w:tc>
        <w:tc>
          <w:tcPr>
            <w:tcW w:w="771" w:type="dxa"/>
            <w:tcBorders>
              <w:top w:val="single" w:sz="4" w:space="0" w:color="auto"/>
              <w:left w:val="nil"/>
              <w:bottom w:val="single" w:sz="4" w:space="0" w:color="auto"/>
              <w:right w:val="single" w:sz="4" w:space="0" w:color="auto"/>
            </w:tcBorders>
            <w:shd w:val="clear" w:color="000000" w:fill="FFFFCC"/>
            <w:vAlign w:val="center"/>
          </w:tcPr>
          <w:p w14:paraId="7A4E7F72" w14:textId="3577387B" w:rsidR="001435B0" w:rsidRDefault="001435B0" w:rsidP="001765A8">
            <w:pPr>
              <w:rPr>
                <w:rFonts w:ascii="Arial Narrow" w:hAnsi="Arial Narrow" w:cs="Calibri"/>
                <w:color w:val="000000"/>
                <w:sz w:val="18"/>
                <w:szCs w:val="18"/>
                <w:lang w:eastAsia="es-CO"/>
              </w:rPr>
            </w:pPr>
            <w:r>
              <w:rPr>
                <w:rFonts w:ascii="Arial Narrow" w:hAnsi="Arial Narrow" w:cs="Calibri"/>
                <w:color w:val="000000"/>
                <w:sz w:val="18"/>
                <w:szCs w:val="18"/>
                <w:lang w:eastAsia="es-CO"/>
              </w:rPr>
              <w:t>X</w:t>
            </w:r>
          </w:p>
        </w:tc>
        <w:tc>
          <w:tcPr>
            <w:tcW w:w="771" w:type="dxa"/>
            <w:tcBorders>
              <w:top w:val="single" w:sz="4" w:space="0" w:color="auto"/>
              <w:left w:val="nil"/>
              <w:bottom w:val="single" w:sz="4" w:space="0" w:color="auto"/>
              <w:right w:val="single" w:sz="4" w:space="0" w:color="auto"/>
            </w:tcBorders>
            <w:shd w:val="clear" w:color="000000" w:fill="FFFFCC"/>
            <w:vAlign w:val="center"/>
          </w:tcPr>
          <w:p w14:paraId="307C27E9" w14:textId="77777777" w:rsidR="001435B0" w:rsidRPr="0048796F" w:rsidRDefault="001435B0" w:rsidP="001765A8">
            <w:pPr>
              <w:rPr>
                <w:rFonts w:ascii="Arial Narrow" w:hAnsi="Arial Narrow" w:cs="Calibri"/>
                <w:color w:val="000000"/>
                <w:sz w:val="18"/>
                <w:szCs w:val="18"/>
                <w:lang w:eastAsia="es-CO"/>
              </w:rPr>
            </w:pPr>
          </w:p>
        </w:tc>
        <w:tc>
          <w:tcPr>
            <w:tcW w:w="579" w:type="dxa"/>
            <w:tcBorders>
              <w:top w:val="single" w:sz="4" w:space="0" w:color="auto"/>
              <w:left w:val="nil"/>
              <w:bottom w:val="single" w:sz="4" w:space="0" w:color="auto"/>
              <w:right w:val="single" w:sz="4" w:space="0" w:color="auto"/>
            </w:tcBorders>
            <w:shd w:val="clear" w:color="000000" w:fill="FFFFCC"/>
            <w:vAlign w:val="center"/>
          </w:tcPr>
          <w:p w14:paraId="2613D3E9" w14:textId="77777777" w:rsidR="001435B0" w:rsidRDefault="001435B0" w:rsidP="001765A8">
            <w:pPr>
              <w:rPr>
                <w:rFonts w:ascii="Arial Narrow" w:hAnsi="Arial Narrow" w:cs="Calibri"/>
                <w:sz w:val="18"/>
                <w:szCs w:val="18"/>
                <w:lang w:eastAsia="es-CO"/>
              </w:rPr>
            </w:pPr>
          </w:p>
        </w:tc>
      </w:tr>
    </w:tbl>
    <w:p w14:paraId="307F3377" w14:textId="77777777" w:rsidR="0088359D" w:rsidRPr="0088359D" w:rsidRDefault="0088359D" w:rsidP="0088359D">
      <w:pPr>
        <w:spacing w:line="360" w:lineRule="auto"/>
        <w:jc w:val="center"/>
        <w:rPr>
          <w:rStyle w:val="Textoennegrita"/>
          <w:b w:val="0"/>
          <w:bCs w:val="0"/>
          <w:sz w:val="22"/>
          <w:szCs w:val="22"/>
        </w:rPr>
      </w:pPr>
      <w:r>
        <w:rPr>
          <w:rStyle w:val="Textoennegrita"/>
          <w:b w:val="0"/>
          <w:bCs w:val="0"/>
          <w:sz w:val="22"/>
          <w:szCs w:val="22"/>
        </w:rPr>
        <w:t xml:space="preserve">Fuente: Elaboración propia Talento Humano, </w:t>
      </w:r>
      <w:proofErr w:type="spellStart"/>
      <w:r>
        <w:rPr>
          <w:rStyle w:val="Textoennegrita"/>
          <w:b w:val="0"/>
          <w:bCs w:val="0"/>
          <w:sz w:val="22"/>
          <w:szCs w:val="22"/>
        </w:rPr>
        <w:t>SDMujer</w:t>
      </w:r>
      <w:proofErr w:type="spellEnd"/>
      <w:r>
        <w:rPr>
          <w:rStyle w:val="Textoennegrita"/>
          <w:b w:val="0"/>
          <w:bCs w:val="0"/>
          <w:sz w:val="22"/>
          <w:szCs w:val="22"/>
        </w:rPr>
        <w:t>. 2025.</w:t>
      </w:r>
    </w:p>
    <w:p w14:paraId="3938C81E" w14:textId="77777777" w:rsidR="001348C9" w:rsidRDefault="001348C9" w:rsidP="008B6E68">
      <w:pPr>
        <w:spacing w:line="360" w:lineRule="auto"/>
        <w:rPr>
          <w:sz w:val="22"/>
          <w:szCs w:val="22"/>
          <w:lang w:eastAsia="es-CO"/>
        </w:rPr>
      </w:pPr>
    </w:p>
    <w:p w14:paraId="4D3B5051" w14:textId="5596ACE6" w:rsidR="005468F1" w:rsidRPr="00B86834" w:rsidRDefault="004968EA" w:rsidP="005468F1">
      <w:pPr>
        <w:pStyle w:val="Textoindependiente"/>
        <w:spacing w:line="360" w:lineRule="auto"/>
        <w:jc w:val="both"/>
        <w:rPr>
          <w:b/>
          <w:bCs/>
          <w:sz w:val="22"/>
          <w:szCs w:val="22"/>
        </w:rPr>
      </w:pPr>
      <w:r>
        <w:rPr>
          <w:b/>
          <w:bCs/>
          <w:sz w:val="22"/>
          <w:szCs w:val="22"/>
        </w:rPr>
        <w:lastRenderedPageBreak/>
        <w:t>9</w:t>
      </w:r>
      <w:r w:rsidR="00826F7B">
        <w:rPr>
          <w:b/>
          <w:bCs/>
          <w:sz w:val="22"/>
          <w:szCs w:val="22"/>
        </w:rPr>
        <w:t xml:space="preserve">.2 </w:t>
      </w:r>
      <w:r w:rsidR="005468F1" w:rsidRPr="00B86834">
        <w:rPr>
          <w:b/>
          <w:bCs/>
          <w:sz w:val="22"/>
          <w:szCs w:val="22"/>
        </w:rPr>
        <w:t>Inducción</w:t>
      </w:r>
    </w:p>
    <w:p w14:paraId="175AFAB4" w14:textId="7D3DA050" w:rsidR="005468F1" w:rsidRPr="00204012" w:rsidRDefault="005468F1" w:rsidP="005468F1">
      <w:pPr>
        <w:pStyle w:val="Textoindependiente"/>
        <w:spacing w:line="360" w:lineRule="auto"/>
        <w:jc w:val="both"/>
        <w:rPr>
          <w:b/>
          <w:sz w:val="22"/>
          <w:szCs w:val="22"/>
        </w:rPr>
      </w:pPr>
      <w:r w:rsidRPr="00204012">
        <w:rPr>
          <w:b/>
          <w:sz w:val="22"/>
          <w:szCs w:val="22"/>
        </w:rPr>
        <w:t xml:space="preserve">1ª Fase </w:t>
      </w:r>
      <w:r w:rsidR="0088359D">
        <w:rPr>
          <w:b/>
          <w:sz w:val="22"/>
          <w:szCs w:val="22"/>
        </w:rPr>
        <w:t>–</w:t>
      </w:r>
      <w:r w:rsidRPr="00204012">
        <w:rPr>
          <w:b/>
          <w:sz w:val="22"/>
          <w:szCs w:val="22"/>
        </w:rPr>
        <w:t xml:space="preserve"> Inducción Institucional</w:t>
      </w:r>
    </w:p>
    <w:p w14:paraId="18507DAC" w14:textId="77777777" w:rsidR="005468F1" w:rsidRPr="00204012" w:rsidRDefault="005468F1" w:rsidP="005468F1">
      <w:pPr>
        <w:pStyle w:val="Textoindependiente"/>
        <w:spacing w:line="360" w:lineRule="auto"/>
        <w:ind w:right="466"/>
        <w:jc w:val="both"/>
        <w:rPr>
          <w:sz w:val="22"/>
          <w:szCs w:val="22"/>
        </w:rPr>
      </w:pPr>
      <w:r w:rsidRPr="00204012">
        <w:rPr>
          <w:sz w:val="22"/>
          <w:szCs w:val="22"/>
        </w:rPr>
        <w:t>Los temas a tratar son:</w:t>
      </w:r>
    </w:p>
    <w:p w14:paraId="62F1DE63" w14:textId="635E6359" w:rsidR="005468F1" w:rsidRPr="00204012" w:rsidRDefault="005468F1" w:rsidP="00677640">
      <w:pPr>
        <w:pStyle w:val="Textoindependiente"/>
        <w:widowControl w:val="0"/>
        <w:numPr>
          <w:ilvl w:val="0"/>
          <w:numId w:val="13"/>
        </w:numPr>
        <w:tabs>
          <w:tab w:val="left" w:pos="8789"/>
        </w:tabs>
        <w:suppressAutoHyphens w:val="0"/>
        <w:autoSpaceDE w:val="0"/>
        <w:autoSpaceDN w:val="0"/>
        <w:spacing w:after="0" w:line="360" w:lineRule="auto"/>
        <w:ind w:left="567" w:hanging="501"/>
        <w:jc w:val="both"/>
        <w:rPr>
          <w:sz w:val="22"/>
          <w:szCs w:val="22"/>
        </w:rPr>
      </w:pPr>
      <w:r w:rsidRPr="00204012">
        <w:rPr>
          <w:sz w:val="22"/>
          <w:szCs w:val="22"/>
        </w:rPr>
        <w:t xml:space="preserve">Antecedentes de creación </w:t>
      </w:r>
      <w:r w:rsidR="0088359D">
        <w:rPr>
          <w:sz w:val="22"/>
          <w:szCs w:val="22"/>
        </w:rPr>
        <w:t>–</w:t>
      </w:r>
      <w:r w:rsidRPr="00204012">
        <w:rPr>
          <w:sz w:val="22"/>
          <w:szCs w:val="22"/>
        </w:rPr>
        <w:t xml:space="preserve"> Estructura organizacional y funciones de la entidad.</w:t>
      </w:r>
    </w:p>
    <w:p w14:paraId="73ED70ED" w14:textId="77777777" w:rsidR="005468F1" w:rsidRPr="00204012" w:rsidRDefault="005468F1" w:rsidP="00677640">
      <w:pPr>
        <w:pStyle w:val="Textoindependiente"/>
        <w:widowControl w:val="0"/>
        <w:numPr>
          <w:ilvl w:val="0"/>
          <w:numId w:val="13"/>
        </w:numPr>
        <w:tabs>
          <w:tab w:val="left" w:pos="8789"/>
        </w:tabs>
        <w:suppressAutoHyphens w:val="0"/>
        <w:autoSpaceDE w:val="0"/>
        <w:autoSpaceDN w:val="0"/>
        <w:spacing w:after="0" w:line="360" w:lineRule="auto"/>
        <w:ind w:left="567" w:hanging="501"/>
        <w:jc w:val="both"/>
        <w:rPr>
          <w:sz w:val="22"/>
          <w:szCs w:val="22"/>
        </w:rPr>
      </w:pPr>
      <w:r w:rsidRPr="00204012">
        <w:rPr>
          <w:sz w:val="22"/>
          <w:szCs w:val="22"/>
        </w:rPr>
        <w:t xml:space="preserve">Situaciones administrativas y remuneración. </w:t>
      </w:r>
    </w:p>
    <w:p w14:paraId="771222B0" w14:textId="77777777" w:rsidR="005468F1" w:rsidRPr="00204012" w:rsidRDefault="005468F1" w:rsidP="00677640">
      <w:pPr>
        <w:pStyle w:val="Textoindependiente"/>
        <w:widowControl w:val="0"/>
        <w:numPr>
          <w:ilvl w:val="0"/>
          <w:numId w:val="13"/>
        </w:numPr>
        <w:tabs>
          <w:tab w:val="left" w:pos="8789"/>
        </w:tabs>
        <w:suppressAutoHyphens w:val="0"/>
        <w:autoSpaceDE w:val="0"/>
        <w:autoSpaceDN w:val="0"/>
        <w:spacing w:after="0" w:line="360" w:lineRule="auto"/>
        <w:ind w:left="567" w:hanging="501"/>
        <w:jc w:val="both"/>
        <w:rPr>
          <w:sz w:val="22"/>
          <w:szCs w:val="22"/>
        </w:rPr>
      </w:pPr>
      <w:r w:rsidRPr="00204012">
        <w:rPr>
          <w:sz w:val="22"/>
          <w:szCs w:val="22"/>
        </w:rPr>
        <w:t>Sistema de Seguridad y salud en el trabajo – SST.</w:t>
      </w:r>
    </w:p>
    <w:p w14:paraId="0DC9BE0A" w14:textId="77777777" w:rsidR="005468F1" w:rsidRPr="00204012" w:rsidRDefault="005468F1" w:rsidP="00677640">
      <w:pPr>
        <w:pStyle w:val="Textoindependiente"/>
        <w:widowControl w:val="0"/>
        <w:numPr>
          <w:ilvl w:val="0"/>
          <w:numId w:val="13"/>
        </w:numPr>
        <w:tabs>
          <w:tab w:val="left" w:pos="8789"/>
        </w:tabs>
        <w:suppressAutoHyphens w:val="0"/>
        <w:autoSpaceDE w:val="0"/>
        <w:autoSpaceDN w:val="0"/>
        <w:spacing w:after="0" w:line="360" w:lineRule="auto"/>
        <w:ind w:left="567" w:hanging="501"/>
        <w:jc w:val="both"/>
        <w:rPr>
          <w:sz w:val="22"/>
          <w:szCs w:val="22"/>
        </w:rPr>
      </w:pPr>
      <w:r w:rsidRPr="00204012">
        <w:rPr>
          <w:sz w:val="22"/>
          <w:szCs w:val="22"/>
        </w:rPr>
        <w:t>Mapa de procesos de la entidad</w:t>
      </w:r>
    </w:p>
    <w:p w14:paraId="0F8C421A" w14:textId="77777777" w:rsidR="005468F1" w:rsidRPr="00204012" w:rsidRDefault="005468F1" w:rsidP="00677640">
      <w:pPr>
        <w:pStyle w:val="Textoindependiente"/>
        <w:widowControl w:val="0"/>
        <w:numPr>
          <w:ilvl w:val="0"/>
          <w:numId w:val="13"/>
        </w:numPr>
        <w:tabs>
          <w:tab w:val="left" w:pos="8789"/>
        </w:tabs>
        <w:suppressAutoHyphens w:val="0"/>
        <w:autoSpaceDE w:val="0"/>
        <w:autoSpaceDN w:val="0"/>
        <w:spacing w:after="0" w:line="360" w:lineRule="auto"/>
        <w:ind w:left="567" w:hanging="501"/>
        <w:jc w:val="both"/>
        <w:rPr>
          <w:sz w:val="22"/>
          <w:szCs w:val="22"/>
        </w:rPr>
      </w:pPr>
      <w:r w:rsidRPr="00204012">
        <w:rPr>
          <w:sz w:val="22"/>
          <w:szCs w:val="22"/>
        </w:rPr>
        <w:t>Manejo y control de los bienes, y del trámite oportuno, salvaguarda y conservación de documentos</w:t>
      </w:r>
    </w:p>
    <w:p w14:paraId="12D0A954" w14:textId="77777777" w:rsidR="005468F1" w:rsidRPr="00204012" w:rsidRDefault="005468F1" w:rsidP="00677640">
      <w:pPr>
        <w:pStyle w:val="Textoindependiente"/>
        <w:widowControl w:val="0"/>
        <w:numPr>
          <w:ilvl w:val="0"/>
          <w:numId w:val="13"/>
        </w:numPr>
        <w:tabs>
          <w:tab w:val="left" w:pos="8789"/>
        </w:tabs>
        <w:suppressAutoHyphens w:val="0"/>
        <w:autoSpaceDE w:val="0"/>
        <w:autoSpaceDN w:val="0"/>
        <w:spacing w:after="0" w:line="360" w:lineRule="auto"/>
        <w:ind w:left="567" w:hanging="501"/>
        <w:jc w:val="both"/>
        <w:rPr>
          <w:sz w:val="22"/>
          <w:szCs w:val="22"/>
        </w:rPr>
      </w:pPr>
      <w:r w:rsidRPr="00204012">
        <w:rPr>
          <w:sz w:val="22"/>
          <w:szCs w:val="22"/>
        </w:rPr>
        <w:t xml:space="preserve">Introducción de manejo de ORFEO y gestión documental </w:t>
      </w:r>
    </w:p>
    <w:p w14:paraId="69FCB2BC" w14:textId="77777777" w:rsidR="005468F1" w:rsidRPr="00204012" w:rsidRDefault="005468F1" w:rsidP="00677640">
      <w:pPr>
        <w:pStyle w:val="Textoindependiente"/>
        <w:widowControl w:val="0"/>
        <w:numPr>
          <w:ilvl w:val="0"/>
          <w:numId w:val="13"/>
        </w:numPr>
        <w:tabs>
          <w:tab w:val="left" w:pos="8789"/>
        </w:tabs>
        <w:suppressAutoHyphens w:val="0"/>
        <w:autoSpaceDE w:val="0"/>
        <w:autoSpaceDN w:val="0"/>
        <w:spacing w:after="0" w:line="360" w:lineRule="auto"/>
        <w:ind w:left="567" w:hanging="501"/>
        <w:jc w:val="both"/>
        <w:rPr>
          <w:sz w:val="22"/>
          <w:szCs w:val="22"/>
        </w:rPr>
      </w:pPr>
      <w:r w:rsidRPr="00204012">
        <w:rPr>
          <w:sz w:val="22"/>
          <w:szCs w:val="22"/>
        </w:rPr>
        <w:t xml:space="preserve">Beneficios de bienestar y capacitación y salario emocional. </w:t>
      </w:r>
    </w:p>
    <w:p w14:paraId="1E61D17B" w14:textId="6C3EF5B6" w:rsidR="005468F1" w:rsidRDefault="00826F7B" w:rsidP="00677640">
      <w:pPr>
        <w:pStyle w:val="Textoindependiente"/>
        <w:widowControl w:val="0"/>
        <w:numPr>
          <w:ilvl w:val="0"/>
          <w:numId w:val="13"/>
        </w:numPr>
        <w:tabs>
          <w:tab w:val="left" w:pos="8789"/>
        </w:tabs>
        <w:suppressAutoHyphens w:val="0"/>
        <w:autoSpaceDE w:val="0"/>
        <w:autoSpaceDN w:val="0"/>
        <w:spacing w:after="0" w:line="360" w:lineRule="auto"/>
        <w:ind w:left="567" w:hanging="501"/>
        <w:jc w:val="both"/>
        <w:rPr>
          <w:sz w:val="22"/>
          <w:szCs w:val="22"/>
        </w:rPr>
      </w:pPr>
      <w:r>
        <w:rPr>
          <w:sz w:val="22"/>
          <w:szCs w:val="22"/>
        </w:rPr>
        <w:t>J</w:t>
      </w:r>
      <w:r w:rsidR="005468F1" w:rsidRPr="00204012">
        <w:rPr>
          <w:sz w:val="22"/>
          <w:szCs w:val="22"/>
        </w:rPr>
        <w:t>ornadas de sensibilización que promuevan el conocimiento y cumplimiento de las obligaciones y deberes funcionales previstos en el Manual Específico de Funciones y Competencias Laborales</w:t>
      </w:r>
      <w:r>
        <w:rPr>
          <w:sz w:val="22"/>
          <w:szCs w:val="22"/>
        </w:rPr>
        <w:t>.</w:t>
      </w:r>
    </w:p>
    <w:p w14:paraId="36AD23B1" w14:textId="70B3D7DF" w:rsidR="00826F7B" w:rsidRPr="0088359D" w:rsidRDefault="0088359D" w:rsidP="0088359D">
      <w:pPr>
        <w:pStyle w:val="Textoindependiente"/>
        <w:widowControl w:val="0"/>
        <w:tabs>
          <w:tab w:val="left" w:pos="8789"/>
        </w:tabs>
        <w:suppressAutoHyphens w:val="0"/>
        <w:autoSpaceDE w:val="0"/>
        <w:autoSpaceDN w:val="0"/>
        <w:spacing w:after="0" w:line="360" w:lineRule="auto"/>
        <w:jc w:val="center"/>
        <w:rPr>
          <w:i/>
          <w:iCs/>
          <w:sz w:val="22"/>
          <w:szCs w:val="22"/>
        </w:rPr>
      </w:pPr>
      <w:r>
        <w:rPr>
          <w:b/>
          <w:bCs/>
          <w:sz w:val="22"/>
          <w:szCs w:val="22"/>
        </w:rPr>
        <w:t xml:space="preserve">Tabla 4. </w:t>
      </w:r>
      <w:r>
        <w:rPr>
          <w:i/>
          <w:iCs/>
          <w:sz w:val="22"/>
          <w:szCs w:val="22"/>
        </w:rPr>
        <w:t>Fase inducción institucional</w:t>
      </w:r>
    </w:p>
    <w:tbl>
      <w:tblPr>
        <w:tblStyle w:val="Tablaconcuadrcula"/>
        <w:tblW w:w="8959" w:type="dxa"/>
        <w:jc w:val="center"/>
        <w:tblLook w:val="04A0" w:firstRow="1" w:lastRow="0" w:firstColumn="1" w:lastColumn="0" w:noHBand="0" w:noVBand="1"/>
      </w:tblPr>
      <w:tblGrid>
        <w:gridCol w:w="6355"/>
        <w:gridCol w:w="2604"/>
      </w:tblGrid>
      <w:tr w:rsidR="00826F7B" w:rsidRPr="00814BCD" w14:paraId="12AF4582" w14:textId="77777777" w:rsidTr="0088359D">
        <w:trPr>
          <w:trHeight w:val="208"/>
          <w:tblHeader/>
          <w:jc w:val="center"/>
        </w:trPr>
        <w:tc>
          <w:tcPr>
            <w:tcW w:w="6355" w:type="dxa"/>
            <w:shd w:val="clear" w:color="auto" w:fill="FFF2CC" w:themeFill="accent4" w:themeFillTint="33"/>
          </w:tcPr>
          <w:p w14:paraId="67D9EFD8" w14:textId="77777777" w:rsidR="00826F7B" w:rsidRPr="00814BCD" w:rsidRDefault="00826F7B" w:rsidP="002F09D7">
            <w:pPr>
              <w:pStyle w:val="Textoindependiente"/>
              <w:spacing w:line="360" w:lineRule="auto"/>
              <w:ind w:right="466"/>
              <w:jc w:val="center"/>
              <w:rPr>
                <w:b/>
                <w:bCs/>
                <w:sz w:val="20"/>
              </w:rPr>
            </w:pPr>
            <w:r w:rsidRPr="00814BCD">
              <w:rPr>
                <w:b/>
                <w:bCs/>
                <w:sz w:val="20"/>
              </w:rPr>
              <w:t>Tema</w:t>
            </w:r>
          </w:p>
        </w:tc>
        <w:tc>
          <w:tcPr>
            <w:tcW w:w="2604" w:type="dxa"/>
            <w:shd w:val="clear" w:color="auto" w:fill="FFF2CC" w:themeFill="accent4" w:themeFillTint="33"/>
          </w:tcPr>
          <w:p w14:paraId="2ED31B58" w14:textId="77777777" w:rsidR="00826F7B" w:rsidRPr="00814BCD" w:rsidRDefault="00826F7B" w:rsidP="002F09D7">
            <w:pPr>
              <w:pStyle w:val="Textoindependiente"/>
              <w:spacing w:line="360" w:lineRule="auto"/>
              <w:jc w:val="center"/>
              <w:rPr>
                <w:b/>
                <w:bCs/>
                <w:sz w:val="20"/>
              </w:rPr>
            </w:pPr>
            <w:r w:rsidRPr="00814BCD">
              <w:rPr>
                <w:b/>
                <w:bCs/>
                <w:sz w:val="20"/>
              </w:rPr>
              <w:t>Entidad Responsable</w:t>
            </w:r>
          </w:p>
        </w:tc>
      </w:tr>
      <w:tr w:rsidR="00826F7B" w:rsidRPr="00814BCD" w14:paraId="65F8E0CC" w14:textId="77777777" w:rsidTr="009C1024">
        <w:trPr>
          <w:trHeight w:val="152"/>
          <w:jc w:val="center"/>
        </w:trPr>
        <w:tc>
          <w:tcPr>
            <w:tcW w:w="6355" w:type="dxa"/>
          </w:tcPr>
          <w:p w14:paraId="690A379C" w14:textId="77777777" w:rsidR="00826F7B" w:rsidRPr="00814BCD" w:rsidRDefault="00826F7B" w:rsidP="002F09D7">
            <w:pPr>
              <w:pStyle w:val="Textoindependiente"/>
              <w:spacing w:line="360" w:lineRule="auto"/>
              <w:jc w:val="both"/>
              <w:rPr>
                <w:sz w:val="20"/>
              </w:rPr>
            </w:pPr>
            <w:r w:rsidRPr="00814BCD">
              <w:rPr>
                <w:sz w:val="20"/>
              </w:rPr>
              <w:t>Ingreso al Servicio Público</w:t>
            </w:r>
          </w:p>
        </w:tc>
        <w:tc>
          <w:tcPr>
            <w:tcW w:w="2604" w:type="dxa"/>
          </w:tcPr>
          <w:p w14:paraId="48043C08" w14:textId="77777777" w:rsidR="00826F7B" w:rsidRPr="00814BCD" w:rsidRDefault="00826F7B" w:rsidP="002F09D7">
            <w:pPr>
              <w:pStyle w:val="Textoindependiente"/>
              <w:spacing w:line="360" w:lineRule="auto"/>
              <w:jc w:val="both"/>
              <w:rPr>
                <w:sz w:val="20"/>
              </w:rPr>
            </w:pPr>
            <w:r w:rsidRPr="00814BCD">
              <w:rPr>
                <w:sz w:val="20"/>
              </w:rPr>
              <w:t>DASCD</w:t>
            </w:r>
          </w:p>
        </w:tc>
      </w:tr>
      <w:tr w:rsidR="00826F7B" w:rsidRPr="00814BCD" w14:paraId="69EBFDE8" w14:textId="77777777" w:rsidTr="009C1024">
        <w:trPr>
          <w:trHeight w:val="683"/>
          <w:jc w:val="center"/>
        </w:trPr>
        <w:tc>
          <w:tcPr>
            <w:tcW w:w="6355" w:type="dxa"/>
          </w:tcPr>
          <w:p w14:paraId="17D4E4D4" w14:textId="77777777" w:rsidR="00826F7B" w:rsidRPr="00814BCD" w:rsidRDefault="00826F7B" w:rsidP="002F09D7">
            <w:pPr>
              <w:pStyle w:val="Textoindependiente"/>
              <w:spacing w:line="360" w:lineRule="auto"/>
              <w:jc w:val="both"/>
              <w:rPr>
                <w:sz w:val="20"/>
              </w:rPr>
            </w:pPr>
            <w:r w:rsidRPr="00814BCD">
              <w:rPr>
                <w:sz w:val="20"/>
              </w:rPr>
              <w:t>YO SÉ DE GÉNERO: Conceptos básicos de género; Marco internacional para la igualdad de género; y Promoción de la igualdad de género.</w:t>
            </w:r>
          </w:p>
        </w:tc>
        <w:tc>
          <w:tcPr>
            <w:tcW w:w="2604" w:type="dxa"/>
          </w:tcPr>
          <w:p w14:paraId="5D5B5003" w14:textId="77777777" w:rsidR="00826F7B" w:rsidRPr="00814BCD" w:rsidRDefault="00826F7B" w:rsidP="002F09D7">
            <w:pPr>
              <w:pStyle w:val="Textoindependiente"/>
              <w:spacing w:line="360" w:lineRule="auto"/>
              <w:jc w:val="both"/>
              <w:rPr>
                <w:sz w:val="20"/>
              </w:rPr>
            </w:pPr>
            <w:r w:rsidRPr="00814BCD">
              <w:rPr>
                <w:sz w:val="20"/>
              </w:rPr>
              <w:t xml:space="preserve">ONU </w:t>
            </w:r>
          </w:p>
          <w:p w14:paraId="1319695F" w14:textId="77777777" w:rsidR="00826F7B" w:rsidRPr="00814BCD" w:rsidRDefault="00826F7B" w:rsidP="002F09D7">
            <w:pPr>
              <w:pStyle w:val="Textoindependiente"/>
              <w:spacing w:line="360" w:lineRule="auto"/>
              <w:jc w:val="both"/>
              <w:rPr>
                <w:sz w:val="20"/>
              </w:rPr>
            </w:pPr>
            <w:r w:rsidRPr="00814BCD">
              <w:rPr>
                <w:sz w:val="20"/>
              </w:rPr>
              <w:t>MUJERES</w:t>
            </w:r>
          </w:p>
          <w:p w14:paraId="50EC12AA" w14:textId="77777777" w:rsidR="00826F7B" w:rsidRPr="00814BCD" w:rsidRDefault="00826F7B" w:rsidP="002F09D7">
            <w:pPr>
              <w:pStyle w:val="Textoindependiente"/>
              <w:spacing w:line="360" w:lineRule="auto"/>
              <w:jc w:val="both"/>
              <w:rPr>
                <w:sz w:val="20"/>
              </w:rPr>
            </w:pPr>
          </w:p>
        </w:tc>
      </w:tr>
      <w:tr w:rsidR="00826F7B" w:rsidRPr="00814BCD" w14:paraId="4462088B" w14:textId="77777777" w:rsidTr="009C1024">
        <w:trPr>
          <w:trHeight w:val="264"/>
          <w:jc w:val="center"/>
        </w:trPr>
        <w:tc>
          <w:tcPr>
            <w:tcW w:w="6355" w:type="dxa"/>
          </w:tcPr>
          <w:p w14:paraId="1D789642" w14:textId="77777777" w:rsidR="00826F7B" w:rsidRPr="00814BCD" w:rsidRDefault="00826F7B" w:rsidP="002F09D7">
            <w:pPr>
              <w:pStyle w:val="Textoindependiente"/>
              <w:spacing w:line="360" w:lineRule="auto"/>
              <w:jc w:val="both"/>
              <w:rPr>
                <w:sz w:val="20"/>
              </w:rPr>
            </w:pPr>
            <w:r w:rsidRPr="00814BCD">
              <w:rPr>
                <w:sz w:val="20"/>
              </w:rPr>
              <w:t>El derecho de las mujeres a una vida libre de violencias</w:t>
            </w:r>
          </w:p>
        </w:tc>
        <w:tc>
          <w:tcPr>
            <w:tcW w:w="2604" w:type="dxa"/>
          </w:tcPr>
          <w:p w14:paraId="362927D0" w14:textId="77777777" w:rsidR="00826F7B" w:rsidRPr="00814BCD" w:rsidRDefault="00826F7B" w:rsidP="002F09D7">
            <w:pPr>
              <w:pStyle w:val="Textoindependiente"/>
              <w:spacing w:line="360" w:lineRule="auto"/>
              <w:jc w:val="both"/>
              <w:rPr>
                <w:sz w:val="20"/>
              </w:rPr>
            </w:pPr>
            <w:r w:rsidRPr="00814BCD">
              <w:rPr>
                <w:sz w:val="20"/>
              </w:rPr>
              <w:t>DASCD</w:t>
            </w:r>
          </w:p>
          <w:p w14:paraId="63E91520" w14:textId="77777777" w:rsidR="00826F7B" w:rsidRPr="00814BCD" w:rsidRDefault="00826F7B" w:rsidP="002F09D7">
            <w:pPr>
              <w:pStyle w:val="Textoindependiente"/>
              <w:spacing w:line="360" w:lineRule="auto"/>
              <w:jc w:val="both"/>
              <w:rPr>
                <w:sz w:val="20"/>
              </w:rPr>
            </w:pPr>
          </w:p>
        </w:tc>
      </w:tr>
      <w:tr w:rsidR="00826F7B" w:rsidRPr="00814BCD" w14:paraId="00DAC617" w14:textId="77777777" w:rsidTr="009C1024">
        <w:trPr>
          <w:trHeight w:val="70"/>
          <w:jc w:val="center"/>
        </w:trPr>
        <w:tc>
          <w:tcPr>
            <w:tcW w:w="6355" w:type="dxa"/>
          </w:tcPr>
          <w:p w14:paraId="7FEE9BE0" w14:textId="77777777" w:rsidR="00826F7B" w:rsidRPr="00814BCD" w:rsidRDefault="00826F7B" w:rsidP="002F09D7">
            <w:pPr>
              <w:pStyle w:val="Textoindependiente"/>
              <w:spacing w:line="360" w:lineRule="auto"/>
              <w:ind w:right="466"/>
              <w:jc w:val="both"/>
              <w:rPr>
                <w:sz w:val="20"/>
              </w:rPr>
            </w:pPr>
            <w:r w:rsidRPr="00814BCD">
              <w:rPr>
                <w:sz w:val="20"/>
              </w:rPr>
              <w:t>Seguridad y salud en el trabajo</w:t>
            </w:r>
          </w:p>
        </w:tc>
        <w:tc>
          <w:tcPr>
            <w:tcW w:w="2604" w:type="dxa"/>
          </w:tcPr>
          <w:p w14:paraId="7FDEE957" w14:textId="77777777" w:rsidR="00826F7B" w:rsidRPr="00814BCD" w:rsidRDefault="00826F7B" w:rsidP="002F09D7">
            <w:pPr>
              <w:pStyle w:val="Textoindependiente"/>
              <w:spacing w:line="360" w:lineRule="auto"/>
              <w:jc w:val="both"/>
              <w:rPr>
                <w:sz w:val="20"/>
              </w:rPr>
            </w:pPr>
            <w:r w:rsidRPr="00814BCD">
              <w:rPr>
                <w:sz w:val="20"/>
              </w:rPr>
              <w:t>DASCD</w:t>
            </w:r>
          </w:p>
          <w:p w14:paraId="25AAB04F" w14:textId="77777777" w:rsidR="00826F7B" w:rsidRPr="00814BCD" w:rsidRDefault="00826F7B" w:rsidP="002F09D7">
            <w:pPr>
              <w:pStyle w:val="Textoindependiente"/>
              <w:spacing w:line="360" w:lineRule="auto"/>
              <w:jc w:val="both"/>
              <w:rPr>
                <w:sz w:val="20"/>
              </w:rPr>
            </w:pPr>
          </w:p>
        </w:tc>
      </w:tr>
      <w:tr w:rsidR="00826F7B" w:rsidRPr="00814BCD" w14:paraId="34CE5CAC" w14:textId="77777777" w:rsidTr="0088359D">
        <w:trPr>
          <w:trHeight w:val="72"/>
          <w:jc w:val="center"/>
        </w:trPr>
        <w:tc>
          <w:tcPr>
            <w:tcW w:w="6355" w:type="dxa"/>
          </w:tcPr>
          <w:p w14:paraId="63EE0B96" w14:textId="77777777" w:rsidR="00826F7B" w:rsidRPr="00814BCD" w:rsidRDefault="00826F7B" w:rsidP="002F09D7">
            <w:pPr>
              <w:pStyle w:val="Textoindependiente"/>
              <w:spacing w:line="360" w:lineRule="auto"/>
              <w:ind w:right="466"/>
              <w:jc w:val="both"/>
              <w:rPr>
                <w:sz w:val="20"/>
              </w:rPr>
            </w:pPr>
            <w:r w:rsidRPr="00814BCD">
              <w:rPr>
                <w:sz w:val="20"/>
              </w:rPr>
              <w:t xml:space="preserve">Curso de inducción del nivel directivo </w:t>
            </w:r>
          </w:p>
        </w:tc>
        <w:tc>
          <w:tcPr>
            <w:tcW w:w="2604" w:type="dxa"/>
          </w:tcPr>
          <w:p w14:paraId="3E3F7247" w14:textId="77777777" w:rsidR="00826F7B" w:rsidRPr="00814BCD" w:rsidRDefault="00826F7B" w:rsidP="002F09D7">
            <w:pPr>
              <w:pStyle w:val="Textoindependiente"/>
              <w:spacing w:line="360" w:lineRule="auto"/>
              <w:jc w:val="both"/>
              <w:rPr>
                <w:sz w:val="20"/>
              </w:rPr>
            </w:pPr>
            <w:r w:rsidRPr="00814BCD">
              <w:rPr>
                <w:sz w:val="20"/>
              </w:rPr>
              <w:t>ESAP</w:t>
            </w:r>
          </w:p>
        </w:tc>
      </w:tr>
    </w:tbl>
    <w:p w14:paraId="0ABA1E0B" w14:textId="77777777" w:rsidR="0088359D" w:rsidRPr="0088359D" w:rsidRDefault="0088359D" w:rsidP="0088359D">
      <w:pPr>
        <w:spacing w:line="360" w:lineRule="auto"/>
        <w:jc w:val="center"/>
        <w:rPr>
          <w:rStyle w:val="Textoennegrita"/>
          <w:b w:val="0"/>
          <w:bCs w:val="0"/>
          <w:sz w:val="22"/>
          <w:szCs w:val="22"/>
        </w:rPr>
      </w:pPr>
      <w:r>
        <w:rPr>
          <w:rStyle w:val="Textoennegrita"/>
          <w:b w:val="0"/>
          <w:bCs w:val="0"/>
          <w:sz w:val="22"/>
          <w:szCs w:val="22"/>
        </w:rPr>
        <w:t xml:space="preserve">Fuente: Elaboración propia Talento Humano, </w:t>
      </w:r>
      <w:proofErr w:type="spellStart"/>
      <w:r>
        <w:rPr>
          <w:rStyle w:val="Textoennegrita"/>
          <w:b w:val="0"/>
          <w:bCs w:val="0"/>
          <w:sz w:val="22"/>
          <w:szCs w:val="22"/>
        </w:rPr>
        <w:t>SDMujer</w:t>
      </w:r>
      <w:proofErr w:type="spellEnd"/>
      <w:r>
        <w:rPr>
          <w:rStyle w:val="Textoennegrita"/>
          <w:b w:val="0"/>
          <w:bCs w:val="0"/>
          <w:sz w:val="22"/>
          <w:szCs w:val="22"/>
        </w:rPr>
        <w:t>. 2025.</w:t>
      </w:r>
    </w:p>
    <w:p w14:paraId="55484321" w14:textId="496141E9" w:rsidR="005468F1" w:rsidRPr="00826F7B" w:rsidRDefault="004968EA" w:rsidP="008B6E68">
      <w:pPr>
        <w:spacing w:line="360" w:lineRule="auto"/>
        <w:rPr>
          <w:b/>
          <w:bCs/>
          <w:sz w:val="22"/>
          <w:szCs w:val="22"/>
          <w:lang w:eastAsia="es-CO"/>
        </w:rPr>
      </w:pPr>
      <w:r>
        <w:rPr>
          <w:b/>
          <w:bCs/>
          <w:sz w:val="22"/>
          <w:szCs w:val="22"/>
          <w:lang w:eastAsia="es-CO"/>
        </w:rPr>
        <w:t>9</w:t>
      </w:r>
      <w:r w:rsidR="00826F7B" w:rsidRPr="00826F7B">
        <w:rPr>
          <w:b/>
          <w:bCs/>
          <w:sz w:val="22"/>
          <w:szCs w:val="22"/>
          <w:lang w:eastAsia="es-CO"/>
        </w:rPr>
        <w:t xml:space="preserve">.3 </w:t>
      </w:r>
      <w:r w:rsidR="005468F1" w:rsidRPr="00826F7B">
        <w:rPr>
          <w:b/>
          <w:bCs/>
          <w:sz w:val="22"/>
          <w:szCs w:val="22"/>
          <w:lang w:eastAsia="es-CO"/>
        </w:rPr>
        <w:t xml:space="preserve">Reinducción </w:t>
      </w:r>
    </w:p>
    <w:p w14:paraId="5678A97F" w14:textId="08F32E33" w:rsidR="005468F1" w:rsidRPr="0088359D" w:rsidRDefault="0088359D" w:rsidP="0088359D">
      <w:pPr>
        <w:pStyle w:val="Prrafodelista"/>
        <w:tabs>
          <w:tab w:val="left" w:pos="823"/>
        </w:tabs>
        <w:spacing w:before="4" w:line="360" w:lineRule="auto"/>
        <w:ind w:left="426"/>
        <w:jc w:val="center"/>
        <w:rPr>
          <w:rFonts w:ascii="Arial" w:hAnsi="Arial" w:cs="Arial"/>
          <w:i/>
          <w:iCs/>
          <w:szCs w:val="22"/>
        </w:rPr>
      </w:pPr>
      <w:r>
        <w:rPr>
          <w:rFonts w:ascii="Arial" w:hAnsi="Arial" w:cs="Arial"/>
          <w:b/>
          <w:bCs/>
          <w:szCs w:val="22"/>
        </w:rPr>
        <w:t xml:space="preserve">Tabla 5. </w:t>
      </w:r>
      <w:r>
        <w:rPr>
          <w:rFonts w:ascii="Arial" w:hAnsi="Arial" w:cs="Arial"/>
          <w:i/>
          <w:iCs/>
          <w:szCs w:val="22"/>
        </w:rPr>
        <w:t>Reinducción</w:t>
      </w:r>
    </w:p>
    <w:tbl>
      <w:tblPr>
        <w:tblW w:w="9503" w:type="dxa"/>
        <w:jc w:val="center"/>
        <w:tblCellMar>
          <w:left w:w="70" w:type="dxa"/>
          <w:right w:w="70" w:type="dxa"/>
        </w:tblCellMar>
        <w:tblLook w:val="04A0" w:firstRow="1" w:lastRow="0" w:firstColumn="1" w:lastColumn="0" w:noHBand="0" w:noVBand="1"/>
      </w:tblPr>
      <w:tblGrid>
        <w:gridCol w:w="421"/>
        <w:gridCol w:w="5528"/>
        <w:gridCol w:w="3554"/>
      </w:tblGrid>
      <w:tr w:rsidR="00826F7B" w:rsidRPr="008C6A48" w14:paraId="41F83195" w14:textId="77777777" w:rsidTr="00826F7B">
        <w:trPr>
          <w:trHeight w:val="421"/>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000000" w:fill="E5DFEC"/>
            <w:vAlign w:val="center"/>
            <w:hideMark/>
          </w:tcPr>
          <w:p w14:paraId="4EEF5CB9" w14:textId="77777777" w:rsidR="00826F7B" w:rsidRPr="008C6A48" w:rsidRDefault="00826F7B" w:rsidP="00826F7B">
            <w:pPr>
              <w:jc w:val="center"/>
              <w:rPr>
                <w:b/>
                <w:bCs/>
                <w:color w:val="000000"/>
                <w:sz w:val="20"/>
                <w:lang w:eastAsia="es-CO"/>
              </w:rPr>
            </w:pPr>
          </w:p>
        </w:tc>
        <w:tc>
          <w:tcPr>
            <w:tcW w:w="5528" w:type="dxa"/>
            <w:vMerge w:val="restart"/>
            <w:tcBorders>
              <w:top w:val="single" w:sz="4" w:space="0" w:color="auto"/>
              <w:left w:val="single" w:sz="4" w:space="0" w:color="auto"/>
              <w:bottom w:val="single" w:sz="4" w:space="0" w:color="auto"/>
              <w:right w:val="single" w:sz="4" w:space="0" w:color="auto"/>
            </w:tcBorders>
            <w:shd w:val="clear" w:color="000000" w:fill="E5DFEC"/>
            <w:vAlign w:val="center"/>
            <w:hideMark/>
          </w:tcPr>
          <w:p w14:paraId="4FC50304" w14:textId="77777777" w:rsidR="00826F7B" w:rsidRPr="008C6A48" w:rsidRDefault="00826F7B" w:rsidP="00826F7B">
            <w:pPr>
              <w:jc w:val="center"/>
              <w:rPr>
                <w:b/>
                <w:bCs/>
                <w:color w:val="000000"/>
                <w:sz w:val="20"/>
                <w:lang w:eastAsia="es-CO"/>
              </w:rPr>
            </w:pPr>
            <w:r w:rsidRPr="008C6A48">
              <w:rPr>
                <w:b/>
                <w:bCs/>
                <w:color w:val="000000"/>
                <w:sz w:val="20"/>
                <w:lang w:eastAsia="es-CO"/>
              </w:rPr>
              <w:t>TEMA</w:t>
            </w:r>
          </w:p>
        </w:tc>
        <w:tc>
          <w:tcPr>
            <w:tcW w:w="3554" w:type="dxa"/>
            <w:vMerge w:val="restart"/>
            <w:tcBorders>
              <w:top w:val="single" w:sz="4" w:space="0" w:color="auto"/>
              <w:left w:val="single" w:sz="4" w:space="0" w:color="auto"/>
              <w:bottom w:val="single" w:sz="4" w:space="0" w:color="auto"/>
              <w:right w:val="single" w:sz="4" w:space="0" w:color="auto"/>
            </w:tcBorders>
            <w:shd w:val="clear" w:color="000000" w:fill="E5DFEC"/>
            <w:vAlign w:val="center"/>
            <w:hideMark/>
          </w:tcPr>
          <w:p w14:paraId="54119A2D" w14:textId="77777777" w:rsidR="00826F7B" w:rsidRPr="008C6A48" w:rsidRDefault="00826F7B" w:rsidP="00826F7B">
            <w:pPr>
              <w:jc w:val="center"/>
              <w:rPr>
                <w:b/>
                <w:bCs/>
                <w:color w:val="000000"/>
                <w:sz w:val="20"/>
                <w:lang w:eastAsia="es-CO"/>
              </w:rPr>
            </w:pPr>
            <w:r w:rsidRPr="008C6A48">
              <w:rPr>
                <w:b/>
                <w:bCs/>
                <w:color w:val="000000"/>
                <w:sz w:val="20"/>
                <w:lang w:eastAsia="es-CO"/>
              </w:rPr>
              <w:t>EXPOSITOR</w:t>
            </w:r>
          </w:p>
        </w:tc>
      </w:tr>
      <w:tr w:rsidR="00826F7B" w:rsidRPr="008C6A48" w14:paraId="6FC352BB" w14:textId="77777777" w:rsidTr="00826F7B">
        <w:trPr>
          <w:trHeight w:val="42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992F20D" w14:textId="77777777" w:rsidR="00826F7B" w:rsidRPr="008C6A48" w:rsidRDefault="00826F7B" w:rsidP="00826F7B">
            <w:pPr>
              <w:rPr>
                <w:b/>
                <w:bCs/>
                <w:color w:val="000000"/>
                <w:sz w:val="20"/>
                <w:lang w:eastAsia="es-CO"/>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455CBD28" w14:textId="77777777" w:rsidR="00826F7B" w:rsidRPr="008C6A48" w:rsidRDefault="00826F7B" w:rsidP="00826F7B">
            <w:pPr>
              <w:rPr>
                <w:b/>
                <w:bCs/>
                <w:color w:val="000000"/>
                <w:sz w:val="20"/>
                <w:lang w:eastAsia="es-CO"/>
              </w:rPr>
            </w:pPr>
          </w:p>
        </w:tc>
        <w:tc>
          <w:tcPr>
            <w:tcW w:w="3554" w:type="dxa"/>
            <w:vMerge/>
            <w:tcBorders>
              <w:top w:val="single" w:sz="4" w:space="0" w:color="auto"/>
              <w:left w:val="single" w:sz="4" w:space="0" w:color="auto"/>
              <w:bottom w:val="single" w:sz="4" w:space="0" w:color="auto"/>
              <w:right w:val="single" w:sz="4" w:space="0" w:color="auto"/>
            </w:tcBorders>
            <w:vAlign w:val="center"/>
            <w:hideMark/>
          </w:tcPr>
          <w:p w14:paraId="11D1789B" w14:textId="77777777" w:rsidR="00826F7B" w:rsidRPr="008C6A48" w:rsidRDefault="00826F7B" w:rsidP="00826F7B">
            <w:pPr>
              <w:rPr>
                <w:b/>
                <w:bCs/>
                <w:color w:val="000000"/>
                <w:sz w:val="20"/>
                <w:lang w:eastAsia="es-CO"/>
              </w:rPr>
            </w:pPr>
          </w:p>
        </w:tc>
      </w:tr>
      <w:tr w:rsidR="00826F7B" w:rsidRPr="008C6A48" w14:paraId="1BC9E89C" w14:textId="77777777" w:rsidTr="00826F7B">
        <w:trPr>
          <w:trHeight w:val="564"/>
          <w:jc w:val="center"/>
        </w:trPr>
        <w:tc>
          <w:tcPr>
            <w:tcW w:w="421" w:type="dxa"/>
            <w:tcBorders>
              <w:top w:val="single" w:sz="4" w:space="0" w:color="auto"/>
              <w:left w:val="single" w:sz="4" w:space="0" w:color="auto"/>
              <w:bottom w:val="single" w:sz="4" w:space="0" w:color="auto"/>
              <w:right w:val="nil"/>
            </w:tcBorders>
            <w:shd w:val="clear" w:color="auto" w:fill="auto"/>
            <w:vAlign w:val="center"/>
          </w:tcPr>
          <w:p w14:paraId="3349B829" w14:textId="77777777" w:rsidR="00826F7B" w:rsidRPr="008C6A48" w:rsidRDefault="00826F7B" w:rsidP="00826F7B">
            <w:pPr>
              <w:jc w:val="center"/>
              <w:rPr>
                <w:color w:val="000000"/>
                <w:sz w:val="20"/>
                <w:lang w:eastAsia="es-CO"/>
              </w:rPr>
            </w:pPr>
            <w:r w:rsidRPr="008C6A48">
              <w:rPr>
                <w:color w:val="000000"/>
                <w:sz w:val="20"/>
                <w:lang w:eastAsia="es-CO"/>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2AC9D9" w14:textId="77777777" w:rsidR="00826F7B" w:rsidRPr="008C6A48" w:rsidRDefault="00826F7B" w:rsidP="00826F7B">
            <w:pPr>
              <w:rPr>
                <w:color w:val="000000"/>
                <w:sz w:val="20"/>
                <w:lang w:eastAsia="es-CO"/>
              </w:rPr>
            </w:pPr>
            <w:r w:rsidRPr="008C6A48">
              <w:rPr>
                <w:sz w:val="20"/>
              </w:rPr>
              <w:t>Indicadores de genero (podría ser para todas las servidoras de las áreas misionales)</w:t>
            </w:r>
          </w:p>
        </w:tc>
        <w:tc>
          <w:tcPr>
            <w:tcW w:w="3554" w:type="dxa"/>
            <w:tcBorders>
              <w:top w:val="single" w:sz="4" w:space="0" w:color="auto"/>
              <w:left w:val="nil"/>
              <w:bottom w:val="single" w:sz="4" w:space="0" w:color="auto"/>
              <w:right w:val="single" w:sz="4" w:space="0" w:color="auto"/>
            </w:tcBorders>
            <w:shd w:val="clear" w:color="auto" w:fill="auto"/>
            <w:vAlign w:val="center"/>
          </w:tcPr>
          <w:p w14:paraId="3A8E5237" w14:textId="77777777" w:rsidR="00826F7B" w:rsidRPr="008C6A48" w:rsidRDefault="00826F7B" w:rsidP="00826F7B">
            <w:pPr>
              <w:jc w:val="both"/>
              <w:rPr>
                <w:color w:val="000000"/>
                <w:sz w:val="20"/>
                <w:lang w:eastAsia="es-CO"/>
              </w:rPr>
            </w:pPr>
            <w:r w:rsidRPr="008C6A48">
              <w:rPr>
                <w:color w:val="000000"/>
                <w:sz w:val="20"/>
                <w:lang w:eastAsia="es-CO"/>
              </w:rPr>
              <w:t xml:space="preserve">Dirección de derechos y diseño de políticas </w:t>
            </w:r>
          </w:p>
          <w:p w14:paraId="00F4CD4B" w14:textId="77777777" w:rsidR="00826F7B" w:rsidRPr="008C6A48" w:rsidRDefault="00826F7B" w:rsidP="00826F7B">
            <w:pPr>
              <w:jc w:val="both"/>
              <w:rPr>
                <w:color w:val="000000"/>
                <w:sz w:val="20"/>
                <w:lang w:eastAsia="es-CO"/>
              </w:rPr>
            </w:pPr>
          </w:p>
        </w:tc>
      </w:tr>
      <w:tr w:rsidR="00826F7B" w:rsidRPr="008C6A48" w14:paraId="55D7887D" w14:textId="77777777" w:rsidTr="00826F7B">
        <w:trPr>
          <w:trHeight w:val="564"/>
          <w:jc w:val="center"/>
        </w:trPr>
        <w:tc>
          <w:tcPr>
            <w:tcW w:w="421" w:type="dxa"/>
            <w:tcBorders>
              <w:top w:val="single" w:sz="4" w:space="0" w:color="auto"/>
              <w:left w:val="single" w:sz="4" w:space="0" w:color="auto"/>
              <w:bottom w:val="single" w:sz="4" w:space="0" w:color="auto"/>
              <w:right w:val="nil"/>
            </w:tcBorders>
            <w:shd w:val="clear" w:color="auto" w:fill="auto"/>
            <w:vAlign w:val="center"/>
          </w:tcPr>
          <w:p w14:paraId="2BED7254" w14:textId="77777777" w:rsidR="00826F7B" w:rsidRPr="008C6A48" w:rsidRDefault="00826F7B" w:rsidP="00826F7B">
            <w:pPr>
              <w:jc w:val="center"/>
              <w:rPr>
                <w:color w:val="000000"/>
                <w:sz w:val="20"/>
                <w:lang w:eastAsia="es-CO"/>
              </w:rPr>
            </w:pPr>
            <w:r w:rsidRPr="008C6A48">
              <w:rPr>
                <w:color w:val="000000"/>
                <w:sz w:val="20"/>
                <w:lang w:eastAsia="es-CO"/>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F47C932" w14:textId="77777777" w:rsidR="00826F7B" w:rsidRPr="008C6A48" w:rsidRDefault="00826F7B" w:rsidP="00826F7B">
            <w:pPr>
              <w:rPr>
                <w:sz w:val="20"/>
              </w:rPr>
            </w:pPr>
            <w:r w:rsidRPr="008C6A48">
              <w:rPr>
                <w:sz w:val="20"/>
              </w:rPr>
              <w:t xml:space="preserve">Servicio a la ciudadanía </w:t>
            </w:r>
          </w:p>
        </w:tc>
        <w:tc>
          <w:tcPr>
            <w:tcW w:w="3554" w:type="dxa"/>
            <w:tcBorders>
              <w:top w:val="single" w:sz="4" w:space="0" w:color="auto"/>
              <w:left w:val="nil"/>
              <w:bottom w:val="single" w:sz="4" w:space="0" w:color="auto"/>
              <w:right w:val="single" w:sz="4" w:space="0" w:color="auto"/>
            </w:tcBorders>
            <w:shd w:val="clear" w:color="auto" w:fill="auto"/>
            <w:vAlign w:val="center"/>
          </w:tcPr>
          <w:p w14:paraId="0FFE6459" w14:textId="77777777" w:rsidR="00826F7B" w:rsidRPr="008C6A48" w:rsidRDefault="00826F7B" w:rsidP="00826F7B">
            <w:pPr>
              <w:jc w:val="both"/>
              <w:rPr>
                <w:color w:val="000000"/>
                <w:sz w:val="20"/>
                <w:lang w:eastAsia="es-CO"/>
              </w:rPr>
            </w:pPr>
            <w:r w:rsidRPr="008C6A48">
              <w:rPr>
                <w:color w:val="000000"/>
                <w:sz w:val="20"/>
                <w:lang w:eastAsia="es-CO"/>
              </w:rPr>
              <w:t xml:space="preserve">Subsecretaria de </w:t>
            </w:r>
            <w:proofErr w:type="spellStart"/>
            <w:r w:rsidRPr="008C6A48">
              <w:rPr>
                <w:color w:val="000000"/>
                <w:sz w:val="20"/>
                <w:lang w:eastAsia="es-CO"/>
              </w:rPr>
              <w:t>Gestion</w:t>
            </w:r>
            <w:proofErr w:type="spellEnd"/>
            <w:r w:rsidRPr="008C6A48">
              <w:rPr>
                <w:color w:val="000000"/>
                <w:sz w:val="20"/>
                <w:lang w:eastAsia="es-CO"/>
              </w:rPr>
              <w:t xml:space="preserve"> Corporativa </w:t>
            </w:r>
          </w:p>
        </w:tc>
      </w:tr>
      <w:tr w:rsidR="00826F7B" w:rsidRPr="008C6A48" w14:paraId="37799CC1" w14:textId="77777777" w:rsidTr="00826F7B">
        <w:trPr>
          <w:trHeight w:val="564"/>
          <w:jc w:val="center"/>
        </w:trPr>
        <w:tc>
          <w:tcPr>
            <w:tcW w:w="421" w:type="dxa"/>
            <w:tcBorders>
              <w:top w:val="single" w:sz="4" w:space="0" w:color="auto"/>
              <w:left w:val="single" w:sz="4" w:space="0" w:color="auto"/>
              <w:bottom w:val="single" w:sz="4" w:space="0" w:color="auto"/>
              <w:right w:val="nil"/>
            </w:tcBorders>
            <w:shd w:val="clear" w:color="auto" w:fill="auto"/>
            <w:vAlign w:val="center"/>
          </w:tcPr>
          <w:p w14:paraId="489C15AD" w14:textId="77777777" w:rsidR="00826F7B" w:rsidRPr="008C6A48" w:rsidRDefault="00826F7B" w:rsidP="00826F7B">
            <w:pPr>
              <w:jc w:val="center"/>
              <w:rPr>
                <w:color w:val="000000"/>
                <w:sz w:val="20"/>
                <w:lang w:eastAsia="es-CO"/>
              </w:rPr>
            </w:pPr>
            <w:r w:rsidRPr="008C6A48">
              <w:rPr>
                <w:color w:val="000000"/>
                <w:sz w:val="20"/>
                <w:lang w:eastAsia="es-CO"/>
              </w:rPr>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F867C3" w14:textId="77777777" w:rsidR="00826F7B" w:rsidRPr="008C6A48" w:rsidRDefault="00826F7B" w:rsidP="00826F7B">
            <w:pPr>
              <w:rPr>
                <w:color w:val="000000"/>
                <w:sz w:val="20"/>
                <w:lang w:eastAsia="es-CO"/>
              </w:rPr>
            </w:pPr>
            <w:r w:rsidRPr="008C6A48">
              <w:rPr>
                <w:sz w:val="20"/>
              </w:rPr>
              <w:t xml:space="preserve">Gestión de documental – lineamientos conceptuales (conformación de expedientes, producción y tramite de documentos y TRD) </w:t>
            </w:r>
          </w:p>
        </w:tc>
        <w:tc>
          <w:tcPr>
            <w:tcW w:w="3554" w:type="dxa"/>
            <w:tcBorders>
              <w:top w:val="single" w:sz="4" w:space="0" w:color="auto"/>
              <w:left w:val="nil"/>
              <w:bottom w:val="single" w:sz="4" w:space="0" w:color="auto"/>
              <w:right w:val="single" w:sz="4" w:space="0" w:color="auto"/>
            </w:tcBorders>
            <w:shd w:val="clear" w:color="auto" w:fill="auto"/>
            <w:vAlign w:val="center"/>
          </w:tcPr>
          <w:p w14:paraId="22B17C7B" w14:textId="77777777" w:rsidR="00826F7B" w:rsidRPr="008C6A48" w:rsidRDefault="00826F7B" w:rsidP="00826F7B">
            <w:pPr>
              <w:jc w:val="both"/>
              <w:rPr>
                <w:color w:val="000000"/>
                <w:sz w:val="20"/>
                <w:lang w:eastAsia="es-CO"/>
              </w:rPr>
            </w:pPr>
            <w:r w:rsidRPr="008C6A48">
              <w:rPr>
                <w:color w:val="000000"/>
                <w:sz w:val="20"/>
                <w:lang w:eastAsia="es-CO"/>
              </w:rPr>
              <w:t>Dirección administrativa y financiera</w:t>
            </w:r>
          </w:p>
        </w:tc>
      </w:tr>
      <w:tr w:rsidR="00826F7B" w:rsidRPr="008C6A48" w14:paraId="2AA53B1B" w14:textId="77777777" w:rsidTr="00826F7B">
        <w:trPr>
          <w:trHeight w:val="564"/>
          <w:jc w:val="center"/>
        </w:trPr>
        <w:tc>
          <w:tcPr>
            <w:tcW w:w="421" w:type="dxa"/>
            <w:tcBorders>
              <w:top w:val="single" w:sz="4" w:space="0" w:color="auto"/>
              <w:left w:val="single" w:sz="4" w:space="0" w:color="auto"/>
              <w:bottom w:val="single" w:sz="4" w:space="0" w:color="auto"/>
              <w:right w:val="nil"/>
            </w:tcBorders>
            <w:shd w:val="clear" w:color="auto" w:fill="auto"/>
            <w:vAlign w:val="center"/>
          </w:tcPr>
          <w:p w14:paraId="4F7F75D9" w14:textId="77777777" w:rsidR="00826F7B" w:rsidRPr="008C6A48" w:rsidRDefault="00826F7B" w:rsidP="00826F7B">
            <w:pPr>
              <w:jc w:val="center"/>
              <w:rPr>
                <w:color w:val="000000"/>
                <w:sz w:val="20"/>
                <w:lang w:eastAsia="es-CO"/>
              </w:rPr>
            </w:pPr>
            <w:r w:rsidRPr="008C6A48">
              <w:rPr>
                <w:color w:val="000000"/>
                <w:sz w:val="20"/>
                <w:lang w:eastAsia="es-CO"/>
              </w:rPr>
              <w:t>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D8E896" w14:textId="77777777" w:rsidR="00826F7B" w:rsidRPr="008C6A48" w:rsidRDefault="00826F7B" w:rsidP="00826F7B">
            <w:pPr>
              <w:rPr>
                <w:color w:val="000000"/>
                <w:sz w:val="20"/>
                <w:lang w:eastAsia="es-CO"/>
              </w:rPr>
            </w:pPr>
            <w:r w:rsidRPr="008C6A48">
              <w:rPr>
                <w:sz w:val="20"/>
              </w:rPr>
              <w:t>GESTION DE PQRD Respuestas a todos los requerimientos que llegan a la dependencia, no solo los PQRD, forma y fondo de estas respuestas y tiempos de respuesta de cada tipología según Bogotá escucha y Procedimiento de seguridad de la información y protección jurídica de los datos presentados por la secretaria de la mujer en dicho aplicativo</w:t>
            </w:r>
          </w:p>
        </w:tc>
        <w:tc>
          <w:tcPr>
            <w:tcW w:w="3554" w:type="dxa"/>
            <w:tcBorders>
              <w:top w:val="single" w:sz="4" w:space="0" w:color="auto"/>
              <w:left w:val="nil"/>
              <w:bottom w:val="single" w:sz="4" w:space="0" w:color="auto"/>
              <w:right w:val="single" w:sz="4" w:space="0" w:color="auto"/>
            </w:tcBorders>
            <w:shd w:val="clear" w:color="auto" w:fill="auto"/>
            <w:vAlign w:val="center"/>
          </w:tcPr>
          <w:p w14:paraId="075FABC5" w14:textId="77777777" w:rsidR="00826F7B" w:rsidRPr="008C6A48" w:rsidRDefault="00826F7B" w:rsidP="00826F7B">
            <w:pPr>
              <w:jc w:val="both"/>
              <w:rPr>
                <w:color w:val="000000"/>
                <w:sz w:val="20"/>
                <w:lang w:eastAsia="es-CO"/>
              </w:rPr>
            </w:pPr>
            <w:r w:rsidRPr="008C6A48">
              <w:rPr>
                <w:color w:val="000000"/>
                <w:sz w:val="20"/>
                <w:lang w:eastAsia="es-CO"/>
              </w:rPr>
              <w:t xml:space="preserve">Subsecretaria de gestión corporativa </w:t>
            </w:r>
          </w:p>
        </w:tc>
      </w:tr>
      <w:tr w:rsidR="00826F7B" w:rsidRPr="008C6A48" w14:paraId="46FA6C45" w14:textId="77777777" w:rsidTr="00826F7B">
        <w:trPr>
          <w:trHeight w:val="564"/>
          <w:jc w:val="center"/>
        </w:trPr>
        <w:tc>
          <w:tcPr>
            <w:tcW w:w="421" w:type="dxa"/>
            <w:tcBorders>
              <w:top w:val="single" w:sz="4" w:space="0" w:color="auto"/>
              <w:left w:val="single" w:sz="4" w:space="0" w:color="auto"/>
              <w:bottom w:val="single" w:sz="4" w:space="0" w:color="auto"/>
              <w:right w:val="nil"/>
            </w:tcBorders>
            <w:shd w:val="clear" w:color="auto" w:fill="auto"/>
            <w:vAlign w:val="center"/>
          </w:tcPr>
          <w:p w14:paraId="1FD950FA" w14:textId="77777777" w:rsidR="00826F7B" w:rsidRPr="008C6A48" w:rsidRDefault="00826F7B" w:rsidP="00826F7B">
            <w:pPr>
              <w:jc w:val="center"/>
              <w:rPr>
                <w:color w:val="000000"/>
                <w:sz w:val="20"/>
                <w:lang w:eastAsia="es-CO"/>
              </w:rPr>
            </w:pPr>
            <w:r w:rsidRPr="008C6A48">
              <w:rPr>
                <w:color w:val="000000"/>
                <w:sz w:val="20"/>
                <w:lang w:eastAsia="es-CO"/>
              </w:rPr>
              <w:t>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045C50" w14:textId="77777777" w:rsidR="00826F7B" w:rsidRPr="008C6A48" w:rsidRDefault="00826F7B" w:rsidP="00826F7B">
            <w:pPr>
              <w:rPr>
                <w:color w:val="000000"/>
                <w:sz w:val="20"/>
                <w:lang w:eastAsia="es-CO"/>
              </w:rPr>
            </w:pPr>
            <w:r w:rsidRPr="008C6A48">
              <w:rPr>
                <w:sz w:val="20"/>
              </w:rPr>
              <w:t>Socialización de los derechos de las políticas públicas (PPMYEG y PP) y los todos los enfoques de género, diferencial, derechos, etc.</w:t>
            </w:r>
          </w:p>
        </w:tc>
        <w:tc>
          <w:tcPr>
            <w:tcW w:w="3554" w:type="dxa"/>
            <w:tcBorders>
              <w:top w:val="single" w:sz="4" w:space="0" w:color="auto"/>
              <w:left w:val="nil"/>
              <w:bottom w:val="single" w:sz="4" w:space="0" w:color="auto"/>
              <w:right w:val="single" w:sz="4" w:space="0" w:color="auto"/>
            </w:tcBorders>
            <w:shd w:val="clear" w:color="auto" w:fill="auto"/>
            <w:vAlign w:val="center"/>
          </w:tcPr>
          <w:p w14:paraId="15564C92" w14:textId="77777777" w:rsidR="00826F7B" w:rsidRPr="008C6A48" w:rsidRDefault="00826F7B" w:rsidP="00826F7B">
            <w:pPr>
              <w:jc w:val="both"/>
              <w:rPr>
                <w:color w:val="000000"/>
                <w:sz w:val="20"/>
                <w:lang w:eastAsia="es-CO"/>
              </w:rPr>
            </w:pPr>
            <w:proofErr w:type="spellStart"/>
            <w:r w:rsidRPr="008C6A48">
              <w:rPr>
                <w:color w:val="000000"/>
                <w:sz w:val="20"/>
                <w:lang w:eastAsia="es-CO"/>
              </w:rPr>
              <w:t>Sdmujer</w:t>
            </w:r>
            <w:proofErr w:type="spellEnd"/>
            <w:r w:rsidRPr="008C6A48">
              <w:rPr>
                <w:color w:val="000000"/>
                <w:sz w:val="20"/>
                <w:lang w:eastAsia="es-CO"/>
              </w:rPr>
              <w:t xml:space="preserve"> </w:t>
            </w:r>
          </w:p>
        </w:tc>
      </w:tr>
      <w:tr w:rsidR="00826F7B" w:rsidRPr="008C6A48" w14:paraId="5EE530CC" w14:textId="77777777" w:rsidTr="00826F7B">
        <w:trPr>
          <w:trHeight w:val="564"/>
          <w:jc w:val="center"/>
        </w:trPr>
        <w:tc>
          <w:tcPr>
            <w:tcW w:w="421" w:type="dxa"/>
            <w:tcBorders>
              <w:top w:val="single" w:sz="4" w:space="0" w:color="auto"/>
              <w:left w:val="single" w:sz="4" w:space="0" w:color="auto"/>
              <w:bottom w:val="single" w:sz="4" w:space="0" w:color="auto"/>
              <w:right w:val="nil"/>
            </w:tcBorders>
            <w:shd w:val="clear" w:color="auto" w:fill="auto"/>
            <w:vAlign w:val="center"/>
            <w:hideMark/>
          </w:tcPr>
          <w:p w14:paraId="101864E4" w14:textId="77777777" w:rsidR="00826F7B" w:rsidRPr="008C6A48" w:rsidRDefault="00826F7B" w:rsidP="00826F7B">
            <w:pPr>
              <w:jc w:val="center"/>
              <w:rPr>
                <w:color w:val="000000"/>
                <w:sz w:val="20"/>
                <w:lang w:eastAsia="es-CO"/>
              </w:rPr>
            </w:pPr>
            <w:r w:rsidRPr="008C6A48">
              <w:rPr>
                <w:color w:val="000000"/>
                <w:sz w:val="20"/>
                <w:lang w:eastAsia="es-CO"/>
              </w:rPr>
              <w:t>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3FCB" w14:textId="77777777" w:rsidR="00826F7B" w:rsidRPr="008C6A48" w:rsidRDefault="00826F7B" w:rsidP="00826F7B">
            <w:pPr>
              <w:rPr>
                <w:color w:val="000000"/>
                <w:sz w:val="20"/>
                <w:lang w:eastAsia="es-CO"/>
              </w:rPr>
            </w:pPr>
            <w:r w:rsidRPr="008C6A48">
              <w:rPr>
                <w:sz w:val="20"/>
              </w:rPr>
              <w:t>Acoso laboral y acoso sexual laboral con enfoque de género, para dar respuesta a las necesidades de otras necesidades</w:t>
            </w:r>
          </w:p>
        </w:tc>
        <w:tc>
          <w:tcPr>
            <w:tcW w:w="3554" w:type="dxa"/>
            <w:tcBorders>
              <w:top w:val="single" w:sz="4" w:space="0" w:color="auto"/>
              <w:left w:val="nil"/>
              <w:bottom w:val="single" w:sz="4" w:space="0" w:color="auto"/>
              <w:right w:val="single" w:sz="4" w:space="0" w:color="auto"/>
            </w:tcBorders>
            <w:shd w:val="clear" w:color="auto" w:fill="auto"/>
            <w:vAlign w:val="center"/>
            <w:hideMark/>
          </w:tcPr>
          <w:p w14:paraId="331314BB" w14:textId="77777777" w:rsidR="00826F7B" w:rsidRPr="008C6A48" w:rsidRDefault="00826F7B" w:rsidP="00826F7B">
            <w:pPr>
              <w:jc w:val="both"/>
              <w:rPr>
                <w:color w:val="000000"/>
                <w:sz w:val="20"/>
                <w:lang w:eastAsia="es-CO"/>
              </w:rPr>
            </w:pPr>
            <w:r w:rsidRPr="008C6A48">
              <w:rPr>
                <w:color w:val="000000"/>
                <w:sz w:val="20"/>
                <w:lang w:eastAsia="es-CO"/>
              </w:rPr>
              <w:t xml:space="preserve">Subsecretaria de fortalecimiento de capacidades y oportunidades  </w:t>
            </w:r>
          </w:p>
        </w:tc>
      </w:tr>
      <w:tr w:rsidR="00826F7B" w:rsidRPr="008C6A48" w14:paraId="75006BCD" w14:textId="77777777" w:rsidTr="00826F7B">
        <w:trPr>
          <w:trHeight w:val="564"/>
          <w:jc w:val="center"/>
        </w:trPr>
        <w:tc>
          <w:tcPr>
            <w:tcW w:w="421" w:type="dxa"/>
            <w:tcBorders>
              <w:top w:val="single" w:sz="4" w:space="0" w:color="auto"/>
              <w:left w:val="single" w:sz="4" w:space="0" w:color="auto"/>
              <w:bottom w:val="single" w:sz="4" w:space="0" w:color="auto"/>
              <w:right w:val="nil"/>
            </w:tcBorders>
            <w:shd w:val="clear" w:color="auto" w:fill="auto"/>
            <w:vAlign w:val="center"/>
          </w:tcPr>
          <w:p w14:paraId="198DDA61" w14:textId="77777777" w:rsidR="00826F7B" w:rsidRPr="008C6A48" w:rsidRDefault="00826F7B" w:rsidP="00826F7B">
            <w:pPr>
              <w:jc w:val="center"/>
              <w:rPr>
                <w:color w:val="000000"/>
                <w:sz w:val="20"/>
                <w:lang w:eastAsia="es-CO"/>
              </w:rPr>
            </w:pPr>
            <w:r w:rsidRPr="008C6A48">
              <w:rPr>
                <w:color w:val="000000"/>
                <w:sz w:val="20"/>
                <w:lang w:eastAsia="es-CO"/>
              </w:rPr>
              <w:t>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6DAA" w14:textId="77777777" w:rsidR="00826F7B" w:rsidRPr="008C6A48" w:rsidRDefault="00826F7B" w:rsidP="00826F7B">
            <w:pPr>
              <w:rPr>
                <w:color w:val="000000"/>
                <w:sz w:val="20"/>
                <w:lang w:eastAsia="es-CO"/>
              </w:rPr>
            </w:pPr>
            <w:r w:rsidRPr="008C6A48">
              <w:rPr>
                <w:sz w:val="20"/>
              </w:rPr>
              <w:t>Rutas de atención primarios</w:t>
            </w:r>
          </w:p>
        </w:tc>
        <w:tc>
          <w:tcPr>
            <w:tcW w:w="3554" w:type="dxa"/>
            <w:tcBorders>
              <w:top w:val="single" w:sz="4" w:space="0" w:color="auto"/>
              <w:left w:val="nil"/>
              <w:bottom w:val="single" w:sz="4" w:space="0" w:color="auto"/>
              <w:right w:val="single" w:sz="4" w:space="0" w:color="auto"/>
            </w:tcBorders>
            <w:shd w:val="clear" w:color="auto" w:fill="auto"/>
            <w:vAlign w:val="center"/>
            <w:hideMark/>
          </w:tcPr>
          <w:p w14:paraId="6F1EF5F6" w14:textId="77777777" w:rsidR="00826F7B" w:rsidRPr="008C6A48" w:rsidRDefault="00826F7B" w:rsidP="00826F7B">
            <w:pPr>
              <w:jc w:val="both"/>
              <w:rPr>
                <w:color w:val="000000"/>
                <w:sz w:val="20"/>
                <w:lang w:eastAsia="es-CO"/>
              </w:rPr>
            </w:pPr>
            <w:r w:rsidRPr="008C6A48">
              <w:rPr>
                <w:color w:val="000000"/>
                <w:sz w:val="20"/>
                <w:lang w:eastAsia="es-CO"/>
              </w:rPr>
              <w:t xml:space="preserve">Subsecretaria de fortalecimiento de capacidades y oportunidades  </w:t>
            </w:r>
          </w:p>
        </w:tc>
      </w:tr>
      <w:tr w:rsidR="00826F7B" w:rsidRPr="008C6A48" w14:paraId="4F090F1A" w14:textId="77777777" w:rsidTr="00826F7B">
        <w:trPr>
          <w:trHeight w:val="564"/>
          <w:jc w:val="center"/>
        </w:trPr>
        <w:tc>
          <w:tcPr>
            <w:tcW w:w="421" w:type="dxa"/>
            <w:tcBorders>
              <w:top w:val="single" w:sz="4" w:space="0" w:color="auto"/>
              <w:left w:val="single" w:sz="4" w:space="0" w:color="auto"/>
              <w:bottom w:val="single" w:sz="4" w:space="0" w:color="auto"/>
              <w:right w:val="nil"/>
            </w:tcBorders>
            <w:shd w:val="clear" w:color="auto" w:fill="auto"/>
            <w:vAlign w:val="center"/>
          </w:tcPr>
          <w:p w14:paraId="2C3499A0" w14:textId="77777777" w:rsidR="00826F7B" w:rsidRPr="008C6A48" w:rsidRDefault="00826F7B" w:rsidP="00826F7B">
            <w:pPr>
              <w:jc w:val="center"/>
              <w:rPr>
                <w:color w:val="000000"/>
                <w:sz w:val="20"/>
                <w:lang w:eastAsia="es-CO"/>
              </w:rPr>
            </w:pPr>
            <w:r w:rsidRPr="008C6A48">
              <w:rPr>
                <w:color w:val="000000"/>
                <w:sz w:val="20"/>
                <w:lang w:eastAsia="es-CO"/>
              </w:rPr>
              <w:t>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6563B" w14:textId="77777777" w:rsidR="00826F7B" w:rsidRPr="008C6A48" w:rsidRDefault="00826F7B" w:rsidP="00826F7B">
            <w:pPr>
              <w:rPr>
                <w:color w:val="000000"/>
                <w:sz w:val="20"/>
                <w:lang w:eastAsia="es-CO"/>
              </w:rPr>
            </w:pPr>
            <w:r w:rsidRPr="008C6A48">
              <w:rPr>
                <w:sz w:val="20"/>
              </w:rPr>
              <w:t>Curso de integridad - para todos</w:t>
            </w:r>
          </w:p>
        </w:tc>
        <w:tc>
          <w:tcPr>
            <w:tcW w:w="3554" w:type="dxa"/>
            <w:tcBorders>
              <w:top w:val="single" w:sz="4" w:space="0" w:color="auto"/>
              <w:left w:val="nil"/>
              <w:bottom w:val="single" w:sz="4" w:space="0" w:color="auto"/>
              <w:right w:val="single" w:sz="4" w:space="0" w:color="auto"/>
            </w:tcBorders>
            <w:shd w:val="clear" w:color="auto" w:fill="auto"/>
            <w:vAlign w:val="center"/>
            <w:hideMark/>
          </w:tcPr>
          <w:p w14:paraId="1D56FDBC" w14:textId="77777777" w:rsidR="00826F7B" w:rsidRPr="008C6A48" w:rsidRDefault="00826F7B" w:rsidP="00826F7B">
            <w:pPr>
              <w:jc w:val="both"/>
              <w:rPr>
                <w:color w:val="000000"/>
                <w:sz w:val="20"/>
                <w:lang w:eastAsia="es-CO"/>
              </w:rPr>
            </w:pPr>
            <w:r w:rsidRPr="008C6A48">
              <w:rPr>
                <w:color w:val="000000"/>
                <w:sz w:val="20"/>
                <w:lang w:eastAsia="es-CO"/>
              </w:rPr>
              <w:t xml:space="preserve">Dir. de Talento Humano / DAFP </w:t>
            </w:r>
          </w:p>
        </w:tc>
      </w:tr>
      <w:tr w:rsidR="00826F7B" w:rsidRPr="008C6A48" w14:paraId="7AD9E19B" w14:textId="77777777" w:rsidTr="00826F7B">
        <w:trPr>
          <w:trHeight w:val="564"/>
          <w:jc w:val="center"/>
        </w:trPr>
        <w:tc>
          <w:tcPr>
            <w:tcW w:w="421" w:type="dxa"/>
            <w:tcBorders>
              <w:top w:val="single" w:sz="4" w:space="0" w:color="auto"/>
              <w:left w:val="single" w:sz="4" w:space="0" w:color="auto"/>
              <w:bottom w:val="single" w:sz="4" w:space="0" w:color="auto"/>
              <w:right w:val="nil"/>
            </w:tcBorders>
            <w:shd w:val="clear" w:color="auto" w:fill="auto"/>
            <w:vAlign w:val="center"/>
          </w:tcPr>
          <w:p w14:paraId="29952F10" w14:textId="77777777" w:rsidR="00826F7B" w:rsidRPr="008C6A48" w:rsidRDefault="00826F7B" w:rsidP="00826F7B">
            <w:pPr>
              <w:jc w:val="center"/>
              <w:rPr>
                <w:color w:val="000000"/>
                <w:sz w:val="20"/>
                <w:lang w:eastAsia="es-CO"/>
              </w:rPr>
            </w:pPr>
            <w:r w:rsidRPr="008C6A48">
              <w:rPr>
                <w:color w:val="000000"/>
                <w:sz w:val="20"/>
                <w:lang w:eastAsia="es-CO"/>
              </w:rPr>
              <w:t>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B51C0" w14:textId="77777777" w:rsidR="00826F7B" w:rsidRPr="008C6A48" w:rsidRDefault="00826F7B" w:rsidP="00826F7B">
            <w:pPr>
              <w:jc w:val="both"/>
              <w:rPr>
                <w:color w:val="000000"/>
                <w:sz w:val="20"/>
                <w:lang w:eastAsia="es-CO"/>
              </w:rPr>
            </w:pPr>
            <w:r w:rsidRPr="008C6A48">
              <w:rPr>
                <w:sz w:val="20"/>
              </w:rPr>
              <w:t xml:space="preserve">MIPG – lineamientos conceptuales y el mapa de procesos y procedimiento- aplicativo lucha </w:t>
            </w:r>
          </w:p>
        </w:tc>
        <w:tc>
          <w:tcPr>
            <w:tcW w:w="3554" w:type="dxa"/>
            <w:tcBorders>
              <w:top w:val="single" w:sz="4" w:space="0" w:color="auto"/>
              <w:left w:val="nil"/>
              <w:bottom w:val="single" w:sz="4" w:space="0" w:color="auto"/>
              <w:right w:val="single" w:sz="4" w:space="0" w:color="auto"/>
            </w:tcBorders>
            <w:shd w:val="clear" w:color="auto" w:fill="auto"/>
            <w:vAlign w:val="center"/>
            <w:hideMark/>
          </w:tcPr>
          <w:p w14:paraId="0DBC23E5" w14:textId="77777777" w:rsidR="00826F7B" w:rsidRPr="008C6A48" w:rsidRDefault="00826F7B" w:rsidP="00826F7B">
            <w:pPr>
              <w:jc w:val="both"/>
              <w:rPr>
                <w:color w:val="000000"/>
                <w:sz w:val="20"/>
                <w:lang w:eastAsia="es-CO"/>
              </w:rPr>
            </w:pPr>
            <w:r w:rsidRPr="008C6A48">
              <w:rPr>
                <w:color w:val="000000"/>
                <w:sz w:val="20"/>
                <w:lang w:eastAsia="es-CO"/>
              </w:rPr>
              <w:t xml:space="preserve">Oficina asesora de planeación </w:t>
            </w:r>
          </w:p>
        </w:tc>
      </w:tr>
      <w:tr w:rsidR="00826F7B" w:rsidRPr="008C6A48" w14:paraId="426E38FF" w14:textId="77777777" w:rsidTr="00826F7B">
        <w:trPr>
          <w:trHeight w:val="564"/>
          <w:jc w:val="center"/>
        </w:trPr>
        <w:tc>
          <w:tcPr>
            <w:tcW w:w="421" w:type="dxa"/>
            <w:tcBorders>
              <w:top w:val="single" w:sz="4" w:space="0" w:color="auto"/>
              <w:left w:val="single" w:sz="8" w:space="0" w:color="auto"/>
              <w:bottom w:val="single" w:sz="8" w:space="0" w:color="auto"/>
              <w:right w:val="nil"/>
            </w:tcBorders>
            <w:shd w:val="clear" w:color="auto" w:fill="auto"/>
            <w:vAlign w:val="center"/>
          </w:tcPr>
          <w:p w14:paraId="13B0FABC" w14:textId="77777777" w:rsidR="00826F7B" w:rsidRPr="008C6A48" w:rsidRDefault="00826F7B" w:rsidP="00826F7B">
            <w:pPr>
              <w:jc w:val="center"/>
              <w:rPr>
                <w:color w:val="000000"/>
                <w:sz w:val="20"/>
                <w:lang w:eastAsia="es-CO"/>
              </w:rPr>
            </w:pPr>
            <w:r w:rsidRPr="008C6A48">
              <w:rPr>
                <w:color w:val="000000"/>
                <w:sz w:val="20"/>
                <w:lang w:eastAsia="es-CO"/>
              </w:rPr>
              <w:t xml:space="preserve">10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8FC8DB" w14:textId="77777777" w:rsidR="00826F7B" w:rsidRPr="008C6A48" w:rsidRDefault="00826F7B" w:rsidP="00826F7B">
            <w:pPr>
              <w:rPr>
                <w:color w:val="000000"/>
                <w:sz w:val="20"/>
                <w:lang w:eastAsia="es-CO"/>
              </w:rPr>
            </w:pPr>
            <w:r w:rsidRPr="008C6A48">
              <w:rPr>
                <w:color w:val="000000"/>
                <w:sz w:val="20"/>
                <w:lang w:eastAsia="es-CO"/>
              </w:rPr>
              <w:t xml:space="preserve">Servicios de las dependencias de la secretaria </w:t>
            </w:r>
          </w:p>
        </w:tc>
        <w:tc>
          <w:tcPr>
            <w:tcW w:w="3554" w:type="dxa"/>
            <w:tcBorders>
              <w:top w:val="single" w:sz="4" w:space="0" w:color="auto"/>
              <w:left w:val="nil"/>
              <w:bottom w:val="single" w:sz="4" w:space="0" w:color="auto"/>
              <w:right w:val="single" w:sz="4" w:space="0" w:color="auto"/>
            </w:tcBorders>
            <w:shd w:val="clear" w:color="auto" w:fill="auto"/>
            <w:vAlign w:val="center"/>
          </w:tcPr>
          <w:p w14:paraId="321922C5" w14:textId="77777777" w:rsidR="00826F7B" w:rsidRPr="008C6A48" w:rsidRDefault="00826F7B" w:rsidP="00826F7B">
            <w:pPr>
              <w:jc w:val="both"/>
              <w:rPr>
                <w:color w:val="000000"/>
                <w:sz w:val="20"/>
                <w:lang w:eastAsia="es-CO"/>
              </w:rPr>
            </w:pPr>
            <w:r w:rsidRPr="008C6A48">
              <w:rPr>
                <w:color w:val="000000"/>
                <w:sz w:val="20"/>
                <w:lang w:eastAsia="es-CO"/>
              </w:rPr>
              <w:t>Todas las dependencias</w:t>
            </w:r>
          </w:p>
        </w:tc>
      </w:tr>
    </w:tbl>
    <w:p w14:paraId="7440023D" w14:textId="77777777" w:rsidR="0088359D" w:rsidRDefault="0088359D" w:rsidP="0088359D">
      <w:pPr>
        <w:spacing w:line="360" w:lineRule="auto"/>
        <w:jc w:val="center"/>
        <w:rPr>
          <w:rStyle w:val="Textoennegrita"/>
          <w:b w:val="0"/>
          <w:bCs w:val="0"/>
          <w:sz w:val="22"/>
          <w:szCs w:val="22"/>
        </w:rPr>
      </w:pPr>
      <w:r>
        <w:rPr>
          <w:rStyle w:val="Textoennegrita"/>
          <w:b w:val="0"/>
          <w:bCs w:val="0"/>
          <w:sz w:val="22"/>
          <w:szCs w:val="22"/>
        </w:rPr>
        <w:t xml:space="preserve">Fuente: Elaboración propia Talento Humano, </w:t>
      </w:r>
      <w:proofErr w:type="spellStart"/>
      <w:r>
        <w:rPr>
          <w:rStyle w:val="Textoennegrita"/>
          <w:b w:val="0"/>
          <w:bCs w:val="0"/>
          <w:sz w:val="22"/>
          <w:szCs w:val="22"/>
        </w:rPr>
        <w:t>SDMujer</w:t>
      </w:r>
      <w:proofErr w:type="spellEnd"/>
      <w:r>
        <w:rPr>
          <w:rStyle w:val="Textoennegrita"/>
          <w:b w:val="0"/>
          <w:bCs w:val="0"/>
          <w:sz w:val="22"/>
          <w:szCs w:val="22"/>
        </w:rPr>
        <w:t>. 2025.</w:t>
      </w:r>
    </w:p>
    <w:p w14:paraId="291582C8" w14:textId="77777777" w:rsidR="0088359D" w:rsidRDefault="0088359D" w:rsidP="0088359D">
      <w:pPr>
        <w:spacing w:line="360" w:lineRule="auto"/>
        <w:jc w:val="center"/>
        <w:rPr>
          <w:rStyle w:val="Textoennegrita"/>
          <w:b w:val="0"/>
          <w:bCs w:val="0"/>
          <w:sz w:val="22"/>
          <w:szCs w:val="22"/>
        </w:rPr>
      </w:pPr>
    </w:p>
    <w:p w14:paraId="75471AD9" w14:textId="74136A3D" w:rsidR="0088359D" w:rsidRDefault="0088359D" w:rsidP="0088359D">
      <w:pPr>
        <w:spacing w:line="360" w:lineRule="auto"/>
        <w:jc w:val="center"/>
        <w:rPr>
          <w:rStyle w:val="Textoennegrita"/>
          <w:b w:val="0"/>
          <w:bCs w:val="0"/>
          <w:sz w:val="22"/>
          <w:szCs w:val="22"/>
        </w:rPr>
      </w:pPr>
    </w:p>
    <w:p w14:paraId="27DFAE9B" w14:textId="4B3A414E" w:rsidR="00192501" w:rsidRDefault="00192501" w:rsidP="0088359D">
      <w:pPr>
        <w:spacing w:line="360" w:lineRule="auto"/>
        <w:jc w:val="center"/>
        <w:rPr>
          <w:rStyle w:val="Textoennegrita"/>
          <w:b w:val="0"/>
          <w:bCs w:val="0"/>
          <w:sz w:val="22"/>
          <w:szCs w:val="22"/>
        </w:rPr>
      </w:pPr>
    </w:p>
    <w:p w14:paraId="14E834BD" w14:textId="2B3C039D" w:rsidR="00192501" w:rsidRDefault="00192501" w:rsidP="0088359D">
      <w:pPr>
        <w:spacing w:line="360" w:lineRule="auto"/>
        <w:jc w:val="center"/>
        <w:rPr>
          <w:rStyle w:val="Textoennegrita"/>
          <w:b w:val="0"/>
          <w:bCs w:val="0"/>
          <w:sz w:val="22"/>
          <w:szCs w:val="22"/>
        </w:rPr>
      </w:pPr>
    </w:p>
    <w:p w14:paraId="3863666B" w14:textId="77777777" w:rsidR="00192501" w:rsidRDefault="00192501" w:rsidP="0088359D">
      <w:pPr>
        <w:spacing w:line="360" w:lineRule="auto"/>
        <w:jc w:val="center"/>
        <w:rPr>
          <w:rStyle w:val="Textoennegrita"/>
          <w:b w:val="0"/>
          <w:bCs w:val="0"/>
          <w:sz w:val="22"/>
          <w:szCs w:val="22"/>
        </w:rPr>
      </w:pPr>
    </w:p>
    <w:p w14:paraId="7654CB07" w14:textId="77777777" w:rsidR="0088359D" w:rsidRDefault="0088359D" w:rsidP="0088359D">
      <w:pPr>
        <w:spacing w:line="360" w:lineRule="auto"/>
        <w:jc w:val="center"/>
        <w:rPr>
          <w:rStyle w:val="Textoennegrita"/>
          <w:b w:val="0"/>
          <w:bCs w:val="0"/>
          <w:sz w:val="22"/>
          <w:szCs w:val="22"/>
        </w:rPr>
      </w:pPr>
    </w:p>
    <w:p w14:paraId="747DD6DF" w14:textId="77777777" w:rsidR="0088359D" w:rsidRDefault="0088359D" w:rsidP="0088359D">
      <w:pPr>
        <w:spacing w:line="360" w:lineRule="auto"/>
        <w:jc w:val="center"/>
        <w:rPr>
          <w:rStyle w:val="Textoennegrita"/>
          <w:b w:val="0"/>
          <w:bCs w:val="0"/>
          <w:sz w:val="22"/>
          <w:szCs w:val="22"/>
        </w:rPr>
      </w:pPr>
    </w:p>
    <w:p w14:paraId="3BD7688F" w14:textId="77777777" w:rsidR="0088359D" w:rsidRPr="0088359D" w:rsidRDefault="0088359D" w:rsidP="0088359D">
      <w:pPr>
        <w:spacing w:line="360" w:lineRule="auto"/>
        <w:jc w:val="center"/>
        <w:rPr>
          <w:rStyle w:val="Textoennegrita"/>
          <w:b w:val="0"/>
          <w:bCs w:val="0"/>
          <w:sz w:val="22"/>
          <w:szCs w:val="22"/>
        </w:rPr>
      </w:pPr>
    </w:p>
    <w:p w14:paraId="25C7E74D" w14:textId="56A2C257" w:rsidR="00910E4A" w:rsidRPr="008B6E68" w:rsidRDefault="00910E4A" w:rsidP="0088359D">
      <w:pPr>
        <w:pStyle w:val="Ttulo1"/>
        <w:numPr>
          <w:ilvl w:val="0"/>
          <w:numId w:val="6"/>
        </w:numPr>
        <w:jc w:val="left"/>
      </w:pPr>
      <w:bookmarkStart w:id="67" w:name="_Toc187829691"/>
      <w:r w:rsidRPr="008B6E68">
        <w:lastRenderedPageBreak/>
        <w:t>Recursos</w:t>
      </w:r>
      <w:bookmarkEnd w:id="67"/>
      <w:r w:rsidRPr="008B6E68">
        <w:t xml:space="preserve"> </w:t>
      </w:r>
    </w:p>
    <w:p w14:paraId="364C7335" w14:textId="6AC0D29C" w:rsidR="002D36C7" w:rsidRPr="0088359D" w:rsidRDefault="0088359D" w:rsidP="008B6E68">
      <w:pPr>
        <w:spacing w:line="360" w:lineRule="auto"/>
        <w:jc w:val="center"/>
        <w:rPr>
          <w:rStyle w:val="Textoennegrita"/>
          <w:b w:val="0"/>
          <w:bCs w:val="0"/>
          <w:i/>
          <w:iCs/>
          <w:sz w:val="22"/>
          <w:szCs w:val="22"/>
        </w:rPr>
      </w:pPr>
      <w:r>
        <w:rPr>
          <w:rStyle w:val="Textoennegrita"/>
          <w:sz w:val="22"/>
          <w:szCs w:val="22"/>
        </w:rPr>
        <w:t xml:space="preserve">Tabla 6. </w:t>
      </w:r>
      <w:r>
        <w:rPr>
          <w:rStyle w:val="Textoennegrita"/>
          <w:b w:val="0"/>
          <w:bCs w:val="0"/>
          <w:i/>
          <w:iCs/>
          <w:sz w:val="22"/>
          <w:szCs w:val="22"/>
        </w:rPr>
        <w:t>Recursos</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9"/>
        <w:gridCol w:w="651"/>
        <w:gridCol w:w="4210"/>
        <w:gridCol w:w="1984"/>
        <w:gridCol w:w="1177"/>
      </w:tblGrid>
      <w:tr w:rsidR="001C36D5" w:rsidRPr="006C2880" w14:paraId="79365203" w14:textId="77777777" w:rsidTr="0088359D">
        <w:trPr>
          <w:gridAfter w:val="2"/>
          <w:wAfter w:w="3161" w:type="dxa"/>
          <w:trHeight w:val="421"/>
          <w:jc w:val="center"/>
        </w:trPr>
        <w:tc>
          <w:tcPr>
            <w:tcW w:w="1519" w:type="dxa"/>
            <w:vMerge w:val="restart"/>
            <w:shd w:val="clear" w:color="000000" w:fill="D6DCE4"/>
            <w:vAlign w:val="center"/>
            <w:hideMark/>
          </w:tcPr>
          <w:p w14:paraId="0A720898" w14:textId="77777777" w:rsidR="001C36D5" w:rsidRPr="009650FF" w:rsidRDefault="001C36D5" w:rsidP="001765A8">
            <w:pPr>
              <w:jc w:val="center"/>
              <w:rPr>
                <w:rFonts w:ascii="Arial Narrow" w:hAnsi="Arial Narrow" w:cs="Calibri"/>
                <w:b/>
                <w:bCs/>
                <w:color w:val="000000"/>
                <w:sz w:val="16"/>
                <w:szCs w:val="16"/>
                <w:lang w:eastAsia="es-CO"/>
              </w:rPr>
            </w:pPr>
            <w:r w:rsidRPr="009650FF">
              <w:rPr>
                <w:rFonts w:ascii="Arial Narrow" w:hAnsi="Arial Narrow" w:cs="Calibri"/>
                <w:b/>
                <w:bCs/>
                <w:color w:val="000000"/>
                <w:sz w:val="16"/>
                <w:szCs w:val="16"/>
                <w:lang w:eastAsia="es-CO"/>
              </w:rPr>
              <w:t xml:space="preserve">EJE </w:t>
            </w:r>
          </w:p>
        </w:tc>
        <w:tc>
          <w:tcPr>
            <w:tcW w:w="651" w:type="dxa"/>
            <w:vMerge w:val="restart"/>
            <w:shd w:val="clear" w:color="000000" w:fill="D6DCE4"/>
            <w:vAlign w:val="center"/>
            <w:hideMark/>
          </w:tcPr>
          <w:p w14:paraId="53C0574E" w14:textId="77777777" w:rsidR="001C36D5" w:rsidRPr="009650FF" w:rsidRDefault="001C36D5" w:rsidP="001765A8">
            <w:pPr>
              <w:jc w:val="center"/>
              <w:rPr>
                <w:rFonts w:ascii="Arial Narrow" w:hAnsi="Arial Narrow" w:cs="Calibri"/>
                <w:color w:val="000000"/>
                <w:sz w:val="16"/>
                <w:szCs w:val="16"/>
                <w:lang w:eastAsia="es-CO"/>
              </w:rPr>
            </w:pPr>
            <w:r w:rsidRPr="009650FF">
              <w:rPr>
                <w:rFonts w:ascii="Arial Narrow" w:hAnsi="Arial Narrow" w:cs="Calibri"/>
                <w:color w:val="000000"/>
                <w:sz w:val="16"/>
                <w:szCs w:val="16"/>
                <w:lang w:eastAsia="es-CO"/>
              </w:rPr>
              <w:t>#</w:t>
            </w:r>
          </w:p>
        </w:tc>
        <w:tc>
          <w:tcPr>
            <w:tcW w:w="4210" w:type="dxa"/>
            <w:vMerge w:val="restart"/>
            <w:shd w:val="clear" w:color="000000" w:fill="D6DCE4"/>
            <w:vAlign w:val="center"/>
            <w:hideMark/>
          </w:tcPr>
          <w:p w14:paraId="14E22BFF" w14:textId="77777777" w:rsidR="001C36D5" w:rsidRPr="009650FF" w:rsidRDefault="001C36D5" w:rsidP="001765A8">
            <w:pPr>
              <w:jc w:val="center"/>
              <w:rPr>
                <w:rFonts w:ascii="Arial Narrow" w:hAnsi="Arial Narrow" w:cs="Calibri"/>
                <w:b/>
                <w:bCs/>
                <w:color w:val="000000"/>
                <w:sz w:val="16"/>
                <w:szCs w:val="16"/>
                <w:lang w:eastAsia="es-CO"/>
              </w:rPr>
            </w:pPr>
            <w:r w:rsidRPr="009650FF">
              <w:rPr>
                <w:rFonts w:ascii="Arial Narrow" w:hAnsi="Arial Narrow" w:cs="Calibri"/>
                <w:b/>
                <w:bCs/>
                <w:color w:val="000000"/>
                <w:sz w:val="16"/>
                <w:szCs w:val="16"/>
                <w:lang w:eastAsia="es-CO"/>
              </w:rPr>
              <w:t xml:space="preserve">TEMAS </w:t>
            </w:r>
          </w:p>
        </w:tc>
      </w:tr>
      <w:tr w:rsidR="001C36D5" w:rsidRPr="006C2880" w14:paraId="5FEF84CD" w14:textId="77777777" w:rsidTr="0088359D">
        <w:trPr>
          <w:cantSplit/>
          <w:trHeight w:val="393"/>
          <w:jc w:val="center"/>
        </w:trPr>
        <w:tc>
          <w:tcPr>
            <w:tcW w:w="1519" w:type="dxa"/>
            <w:vMerge/>
            <w:vAlign w:val="center"/>
            <w:hideMark/>
          </w:tcPr>
          <w:p w14:paraId="33F53F9E" w14:textId="77777777" w:rsidR="001C36D5" w:rsidRPr="006C2880" w:rsidRDefault="001C36D5" w:rsidP="001765A8">
            <w:pPr>
              <w:rPr>
                <w:rFonts w:ascii="Arial Narrow" w:hAnsi="Arial Narrow" w:cs="Calibri"/>
                <w:b/>
                <w:bCs/>
                <w:color w:val="000000"/>
                <w:sz w:val="18"/>
                <w:szCs w:val="18"/>
                <w:lang w:eastAsia="es-CO"/>
              </w:rPr>
            </w:pPr>
          </w:p>
        </w:tc>
        <w:tc>
          <w:tcPr>
            <w:tcW w:w="651" w:type="dxa"/>
            <w:vMerge/>
            <w:vAlign w:val="center"/>
            <w:hideMark/>
          </w:tcPr>
          <w:p w14:paraId="6296540F" w14:textId="77777777" w:rsidR="001C36D5" w:rsidRPr="006C2880" w:rsidRDefault="001C36D5" w:rsidP="001765A8">
            <w:pPr>
              <w:rPr>
                <w:rFonts w:ascii="Arial Narrow" w:hAnsi="Arial Narrow" w:cs="Calibri"/>
                <w:color w:val="000000"/>
                <w:sz w:val="18"/>
                <w:szCs w:val="18"/>
                <w:lang w:eastAsia="es-CO"/>
              </w:rPr>
            </w:pPr>
          </w:p>
        </w:tc>
        <w:tc>
          <w:tcPr>
            <w:tcW w:w="4210" w:type="dxa"/>
            <w:vMerge/>
            <w:vAlign w:val="center"/>
            <w:hideMark/>
          </w:tcPr>
          <w:p w14:paraId="3C239E1D" w14:textId="77777777" w:rsidR="001C36D5" w:rsidRPr="006C2880" w:rsidRDefault="001C36D5" w:rsidP="001765A8">
            <w:pPr>
              <w:rPr>
                <w:rFonts w:ascii="Arial Narrow" w:hAnsi="Arial Narrow" w:cs="Calibri"/>
                <w:b/>
                <w:bCs/>
                <w:color w:val="000000"/>
                <w:sz w:val="18"/>
                <w:szCs w:val="18"/>
                <w:lang w:eastAsia="es-CO"/>
              </w:rPr>
            </w:pPr>
          </w:p>
        </w:tc>
        <w:tc>
          <w:tcPr>
            <w:tcW w:w="1984" w:type="dxa"/>
            <w:shd w:val="clear" w:color="000000" w:fill="D6DCE4"/>
            <w:vAlign w:val="center"/>
            <w:hideMark/>
          </w:tcPr>
          <w:p w14:paraId="0087CA7D" w14:textId="77777777" w:rsidR="001C36D5" w:rsidRPr="006C2880" w:rsidRDefault="001C36D5" w:rsidP="001765A8">
            <w:pPr>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 xml:space="preserve">Interna /Gestión </w:t>
            </w:r>
          </w:p>
        </w:tc>
        <w:tc>
          <w:tcPr>
            <w:tcW w:w="1177" w:type="dxa"/>
            <w:shd w:val="clear" w:color="000000" w:fill="D6DCE4"/>
            <w:vAlign w:val="center"/>
            <w:hideMark/>
          </w:tcPr>
          <w:p w14:paraId="746FC62B" w14:textId="77777777" w:rsidR="001C36D5" w:rsidRPr="006C2880" w:rsidRDefault="001C36D5" w:rsidP="001765A8">
            <w:pPr>
              <w:jc w:val="center"/>
              <w:rPr>
                <w:rFonts w:ascii="Arial Narrow" w:hAnsi="Arial Narrow" w:cs="Calibri"/>
                <w:b/>
                <w:bCs/>
                <w:color w:val="000000"/>
                <w:sz w:val="14"/>
                <w:szCs w:val="14"/>
                <w:lang w:eastAsia="es-CO"/>
              </w:rPr>
            </w:pPr>
            <w:r w:rsidRPr="006C2880">
              <w:rPr>
                <w:rFonts w:ascii="Arial Narrow" w:hAnsi="Arial Narrow" w:cs="Calibri"/>
                <w:b/>
                <w:bCs/>
                <w:color w:val="000000"/>
                <w:sz w:val="14"/>
                <w:szCs w:val="14"/>
                <w:lang w:eastAsia="es-CO"/>
              </w:rPr>
              <w:t>Externa /Recursos</w:t>
            </w:r>
          </w:p>
        </w:tc>
      </w:tr>
      <w:tr w:rsidR="001C36D5" w:rsidRPr="0048796F" w14:paraId="73F94133" w14:textId="77777777" w:rsidTr="0088359D">
        <w:trPr>
          <w:trHeight w:val="551"/>
          <w:jc w:val="center"/>
        </w:trPr>
        <w:tc>
          <w:tcPr>
            <w:tcW w:w="1519" w:type="dxa"/>
            <w:vMerge w:val="restart"/>
            <w:shd w:val="clear" w:color="000000" w:fill="F2F2F2"/>
            <w:textDirection w:val="btLr"/>
            <w:vAlign w:val="center"/>
            <w:hideMark/>
          </w:tcPr>
          <w:p w14:paraId="02C6887D"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z w:val="20"/>
                <w:lang w:eastAsia="es-CO"/>
              </w:rPr>
              <w:t>PAZ TOTAL, MEMORIA Y DERECHOS HUMANOS</w:t>
            </w:r>
          </w:p>
        </w:tc>
        <w:tc>
          <w:tcPr>
            <w:tcW w:w="651" w:type="dxa"/>
            <w:shd w:val="clear" w:color="000000" w:fill="F2F2F2"/>
            <w:vAlign w:val="center"/>
            <w:hideMark/>
          </w:tcPr>
          <w:p w14:paraId="156ED8FD" w14:textId="77777777" w:rsidR="001C36D5" w:rsidRPr="0048796F" w:rsidRDefault="001C36D5" w:rsidP="001765A8">
            <w:pPr>
              <w:rPr>
                <w:rFonts w:ascii="Arial Narrow" w:hAnsi="Arial Narrow" w:cs="Calibri"/>
                <w:sz w:val="20"/>
                <w:lang w:eastAsia="es-CO"/>
              </w:rPr>
            </w:pPr>
            <w:r w:rsidRPr="0048796F">
              <w:rPr>
                <w:rFonts w:ascii="Arial Narrow" w:hAnsi="Arial Narrow" w:cs="Calibri"/>
                <w:sz w:val="20"/>
                <w:lang w:eastAsia="es-CO"/>
              </w:rPr>
              <w:t>1</w:t>
            </w:r>
          </w:p>
        </w:tc>
        <w:tc>
          <w:tcPr>
            <w:tcW w:w="4210" w:type="dxa"/>
            <w:shd w:val="clear" w:color="000000" w:fill="F2F2F2"/>
            <w:vAlign w:val="center"/>
          </w:tcPr>
          <w:p w14:paraId="58871084" w14:textId="77777777" w:rsidR="001C36D5" w:rsidRPr="0048796F" w:rsidRDefault="001C36D5" w:rsidP="001765A8">
            <w:pPr>
              <w:rPr>
                <w:rFonts w:ascii="Arial Narrow" w:hAnsi="Arial Narrow" w:cs="Calibri"/>
                <w:b/>
                <w:bCs/>
                <w:sz w:val="20"/>
                <w:lang w:eastAsia="es-CO"/>
              </w:rPr>
            </w:pPr>
            <w:r w:rsidRPr="0048796F">
              <w:rPr>
                <w:rFonts w:ascii="Arial Narrow" w:hAnsi="Arial Narrow" w:cs="Calibri"/>
                <w:color w:val="000000"/>
                <w:sz w:val="20"/>
                <w:lang w:eastAsia="es-CO"/>
              </w:rPr>
              <w:t>Actualización en derecho de familia – derechos patrimoniales</w:t>
            </w:r>
          </w:p>
        </w:tc>
        <w:tc>
          <w:tcPr>
            <w:tcW w:w="1984" w:type="dxa"/>
            <w:shd w:val="clear" w:color="000000" w:fill="F2F2F2"/>
            <w:vAlign w:val="center"/>
          </w:tcPr>
          <w:p w14:paraId="435A7EC3" w14:textId="77777777" w:rsidR="001C36D5" w:rsidRPr="0048796F" w:rsidRDefault="001C36D5" w:rsidP="001765A8">
            <w:pPr>
              <w:rPr>
                <w:rFonts w:ascii="Arial Narrow" w:hAnsi="Arial Narrow" w:cs="Calibri"/>
                <w:sz w:val="18"/>
                <w:szCs w:val="18"/>
                <w:lang w:eastAsia="es-CO"/>
              </w:rPr>
            </w:pPr>
            <w:r w:rsidRPr="0048796F">
              <w:rPr>
                <w:rFonts w:ascii="Arial Narrow" w:hAnsi="Arial Narrow" w:cs="Calibri"/>
                <w:sz w:val="18"/>
                <w:szCs w:val="18"/>
                <w:lang w:eastAsia="es-CO"/>
              </w:rPr>
              <w:t>Gestión</w:t>
            </w:r>
          </w:p>
        </w:tc>
        <w:tc>
          <w:tcPr>
            <w:tcW w:w="1177" w:type="dxa"/>
            <w:shd w:val="clear" w:color="000000" w:fill="F2F2F2"/>
            <w:noWrap/>
            <w:vAlign w:val="center"/>
          </w:tcPr>
          <w:p w14:paraId="01BDD4F0" w14:textId="77777777" w:rsidR="001C36D5" w:rsidRPr="0048796F" w:rsidRDefault="001C36D5" w:rsidP="001765A8">
            <w:pPr>
              <w:rPr>
                <w:rFonts w:ascii="Arial Narrow" w:hAnsi="Arial Narrow" w:cs="Calibri"/>
                <w:sz w:val="18"/>
                <w:szCs w:val="18"/>
                <w:lang w:eastAsia="es-CO"/>
              </w:rPr>
            </w:pPr>
          </w:p>
        </w:tc>
      </w:tr>
      <w:tr w:rsidR="001C36D5" w:rsidRPr="0048796F" w14:paraId="6D669BDF" w14:textId="77777777" w:rsidTr="0088359D">
        <w:trPr>
          <w:trHeight w:val="426"/>
          <w:jc w:val="center"/>
        </w:trPr>
        <w:tc>
          <w:tcPr>
            <w:tcW w:w="1519" w:type="dxa"/>
            <w:vMerge/>
            <w:shd w:val="clear" w:color="000000" w:fill="F2F2F2"/>
            <w:textDirection w:val="btLr"/>
            <w:vAlign w:val="center"/>
          </w:tcPr>
          <w:p w14:paraId="3C4737C4" w14:textId="77777777" w:rsidR="001C36D5" w:rsidRPr="0048796F" w:rsidRDefault="001C36D5" w:rsidP="001765A8">
            <w:pPr>
              <w:jc w:val="center"/>
              <w:rPr>
                <w:rFonts w:ascii="Arial Narrow" w:hAnsi="Arial Narrow" w:cs="Calibri"/>
                <w:color w:val="000000"/>
                <w:sz w:val="20"/>
                <w:lang w:eastAsia="es-CO"/>
              </w:rPr>
            </w:pPr>
          </w:p>
        </w:tc>
        <w:tc>
          <w:tcPr>
            <w:tcW w:w="651" w:type="dxa"/>
            <w:shd w:val="clear" w:color="000000" w:fill="F2F2F2"/>
            <w:vAlign w:val="center"/>
          </w:tcPr>
          <w:p w14:paraId="133325F5" w14:textId="77777777" w:rsidR="001C36D5" w:rsidRPr="0048796F" w:rsidRDefault="001C36D5" w:rsidP="001765A8">
            <w:pPr>
              <w:rPr>
                <w:rFonts w:ascii="Arial Narrow" w:hAnsi="Arial Narrow" w:cs="Calibri"/>
                <w:sz w:val="20"/>
                <w:lang w:eastAsia="es-CO"/>
              </w:rPr>
            </w:pPr>
            <w:r>
              <w:rPr>
                <w:rFonts w:ascii="Arial Narrow" w:hAnsi="Arial Narrow" w:cs="Calibri"/>
                <w:sz w:val="20"/>
                <w:lang w:eastAsia="es-CO"/>
              </w:rPr>
              <w:t>2</w:t>
            </w:r>
          </w:p>
        </w:tc>
        <w:tc>
          <w:tcPr>
            <w:tcW w:w="4210" w:type="dxa"/>
            <w:shd w:val="clear" w:color="000000" w:fill="F2F2F2"/>
            <w:vAlign w:val="center"/>
          </w:tcPr>
          <w:p w14:paraId="2C43F3F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 xml:space="preserve">Comunicación interpersonal </w:t>
            </w:r>
          </w:p>
        </w:tc>
        <w:tc>
          <w:tcPr>
            <w:tcW w:w="1984" w:type="dxa"/>
            <w:shd w:val="clear" w:color="000000" w:fill="F2F2F2"/>
            <w:vAlign w:val="center"/>
          </w:tcPr>
          <w:p w14:paraId="1095F049" w14:textId="77777777" w:rsidR="001C36D5" w:rsidRPr="0048796F" w:rsidRDefault="001C36D5" w:rsidP="001765A8">
            <w:pPr>
              <w:rPr>
                <w:rFonts w:ascii="Arial Narrow" w:hAnsi="Arial Narrow" w:cs="Calibri"/>
                <w:sz w:val="18"/>
                <w:szCs w:val="18"/>
                <w:lang w:eastAsia="es-CO"/>
              </w:rPr>
            </w:pPr>
            <w:r w:rsidRPr="0048796F">
              <w:rPr>
                <w:rFonts w:ascii="Arial Narrow" w:hAnsi="Arial Narrow" w:cs="Calibri"/>
                <w:sz w:val="18"/>
                <w:szCs w:val="18"/>
                <w:lang w:eastAsia="es-CO"/>
              </w:rPr>
              <w:t>Gestión</w:t>
            </w:r>
          </w:p>
        </w:tc>
        <w:tc>
          <w:tcPr>
            <w:tcW w:w="1177" w:type="dxa"/>
            <w:shd w:val="clear" w:color="000000" w:fill="F2F2F2"/>
            <w:noWrap/>
            <w:vAlign w:val="center"/>
          </w:tcPr>
          <w:p w14:paraId="632FD9C3" w14:textId="77777777" w:rsidR="001C36D5" w:rsidRPr="0048796F" w:rsidRDefault="001C36D5" w:rsidP="001765A8">
            <w:pPr>
              <w:rPr>
                <w:rFonts w:ascii="Arial Narrow" w:hAnsi="Arial Narrow" w:cs="Calibri"/>
                <w:sz w:val="18"/>
                <w:szCs w:val="18"/>
                <w:lang w:eastAsia="es-CO"/>
              </w:rPr>
            </w:pPr>
          </w:p>
        </w:tc>
      </w:tr>
      <w:tr w:rsidR="001C36D5" w:rsidRPr="0048796F" w14:paraId="4537196A" w14:textId="77777777" w:rsidTr="0088359D">
        <w:trPr>
          <w:trHeight w:val="269"/>
          <w:jc w:val="center"/>
        </w:trPr>
        <w:tc>
          <w:tcPr>
            <w:tcW w:w="1519" w:type="dxa"/>
            <w:vMerge w:val="restart"/>
            <w:shd w:val="clear" w:color="auto" w:fill="B4C6E7" w:themeFill="accent5" w:themeFillTint="66"/>
            <w:textDirection w:val="btLr"/>
            <w:vAlign w:val="center"/>
            <w:hideMark/>
          </w:tcPr>
          <w:p w14:paraId="1476B80B"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z w:val="20"/>
                <w:lang w:eastAsia="es-CO"/>
              </w:rPr>
              <w:t>TERRITORIO, VIDA Y AMBIENTE</w:t>
            </w:r>
          </w:p>
        </w:tc>
        <w:tc>
          <w:tcPr>
            <w:tcW w:w="651" w:type="dxa"/>
            <w:shd w:val="clear" w:color="auto" w:fill="B4C6E7" w:themeFill="accent5" w:themeFillTint="66"/>
            <w:vAlign w:val="center"/>
          </w:tcPr>
          <w:p w14:paraId="297F458E"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3</w:t>
            </w:r>
          </w:p>
        </w:tc>
        <w:tc>
          <w:tcPr>
            <w:tcW w:w="4210" w:type="dxa"/>
            <w:shd w:val="clear" w:color="auto" w:fill="B4C6E7" w:themeFill="accent5" w:themeFillTint="66"/>
            <w:vAlign w:val="center"/>
          </w:tcPr>
          <w:p w14:paraId="129C1DF9"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Plan estadístico distrital</w:t>
            </w:r>
          </w:p>
        </w:tc>
        <w:tc>
          <w:tcPr>
            <w:tcW w:w="1984" w:type="dxa"/>
            <w:shd w:val="clear" w:color="auto" w:fill="B4C6E7" w:themeFill="accent5" w:themeFillTint="66"/>
            <w:noWrap/>
            <w:vAlign w:val="center"/>
          </w:tcPr>
          <w:p w14:paraId="0B0A3655"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sz w:val="18"/>
                <w:szCs w:val="18"/>
                <w:lang w:eastAsia="es-CO"/>
              </w:rPr>
              <w:t>Secretaria de Planeación</w:t>
            </w:r>
          </w:p>
        </w:tc>
        <w:tc>
          <w:tcPr>
            <w:tcW w:w="1177" w:type="dxa"/>
            <w:shd w:val="clear" w:color="auto" w:fill="B4C6E7" w:themeFill="accent5" w:themeFillTint="66"/>
            <w:noWrap/>
            <w:vAlign w:val="center"/>
          </w:tcPr>
          <w:p w14:paraId="21D3049E"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4EFFED88" w14:textId="77777777" w:rsidTr="0088359D">
        <w:trPr>
          <w:trHeight w:val="241"/>
          <w:jc w:val="center"/>
        </w:trPr>
        <w:tc>
          <w:tcPr>
            <w:tcW w:w="1519" w:type="dxa"/>
            <w:vMerge/>
            <w:shd w:val="clear" w:color="auto" w:fill="B4C6E7" w:themeFill="accent5" w:themeFillTint="66"/>
            <w:textDirection w:val="btLr"/>
            <w:vAlign w:val="center"/>
          </w:tcPr>
          <w:p w14:paraId="6DD6CB0D" w14:textId="77777777" w:rsidR="001C36D5" w:rsidRPr="0048796F" w:rsidRDefault="001C36D5" w:rsidP="001765A8">
            <w:pPr>
              <w:jc w:val="center"/>
              <w:rPr>
                <w:rFonts w:ascii="Arial Narrow" w:hAnsi="Arial Narrow" w:cs="Calibri"/>
                <w:color w:val="000000"/>
                <w:sz w:val="20"/>
                <w:lang w:eastAsia="es-CO"/>
              </w:rPr>
            </w:pPr>
          </w:p>
        </w:tc>
        <w:tc>
          <w:tcPr>
            <w:tcW w:w="651" w:type="dxa"/>
            <w:shd w:val="clear" w:color="auto" w:fill="B4C6E7" w:themeFill="accent5" w:themeFillTint="66"/>
            <w:vAlign w:val="center"/>
          </w:tcPr>
          <w:p w14:paraId="64389FDE"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4</w:t>
            </w:r>
          </w:p>
        </w:tc>
        <w:tc>
          <w:tcPr>
            <w:tcW w:w="4210" w:type="dxa"/>
            <w:shd w:val="clear" w:color="auto" w:fill="B4C6E7" w:themeFill="accent5" w:themeFillTint="66"/>
            <w:vAlign w:val="center"/>
          </w:tcPr>
          <w:p w14:paraId="6B59E21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Atención a la ciudadanía con enfoque</w:t>
            </w:r>
          </w:p>
        </w:tc>
        <w:tc>
          <w:tcPr>
            <w:tcW w:w="1984" w:type="dxa"/>
            <w:shd w:val="clear" w:color="auto" w:fill="B4C6E7" w:themeFill="accent5" w:themeFillTint="66"/>
            <w:vAlign w:val="center"/>
          </w:tcPr>
          <w:p w14:paraId="7930A36C"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DED</w:t>
            </w:r>
          </w:p>
        </w:tc>
        <w:tc>
          <w:tcPr>
            <w:tcW w:w="1177" w:type="dxa"/>
            <w:shd w:val="clear" w:color="auto" w:fill="B4C6E7" w:themeFill="accent5" w:themeFillTint="66"/>
            <w:noWrap/>
            <w:vAlign w:val="center"/>
          </w:tcPr>
          <w:p w14:paraId="59FA5D5E"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08A0A506" w14:textId="77777777" w:rsidTr="0088359D">
        <w:trPr>
          <w:trHeight w:val="461"/>
          <w:jc w:val="center"/>
        </w:trPr>
        <w:tc>
          <w:tcPr>
            <w:tcW w:w="1519" w:type="dxa"/>
            <w:vMerge/>
            <w:shd w:val="clear" w:color="auto" w:fill="B4C6E7" w:themeFill="accent5" w:themeFillTint="66"/>
            <w:textDirection w:val="btLr"/>
            <w:vAlign w:val="center"/>
          </w:tcPr>
          <w:p w14:paraId="4B485CB6" w14:textId="77777777" w:rsidR="001C36D5" w:rsidRPr="0048796F" w:rsidRDefault="001C36D5" w:rsidP="001765A8">
            <w:pPr>
              <w:jc w:val="center"/>
              <w:rPr>
                <w:rFonts w:ascii="Arial Narrow" w:hAnsi="Arial Narrow" w:cs="Calibri"/>
                <w:color w:val="000000"/>
                <w:sz w:val="20"/>
                <w:lang w:eastAsia="es-CO"/>
              </w:rPr>
            </w:pPr>
          </w:p>
        </w:tc>
        <w:tc>
          <w:tcPr>
            <w:tcW w:w="651" w:type="dxa"/>
            <w:shd w:val="clear" w:color="auto" w:fill="B4C6E7" w:themeFill="accent5" w:themeFillTint="66"/>
            <w:vAlign w:val="center"/>
          </w:tcPr>
          <w:p w14:paraId="321997F2"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5</w:t>
            </w:r>
          </w:p>
        </w:tc>
        <w:tc>
          <w:tcPr>
            <w:tcW w:w="4210" w:type="dxa"/>
            <w:shd w:val="clear" w:color="auto" w:fill="B4C6E7" w:themeFill="accent5" w:themeFillTint="66"/>
            <w:vAlign w:val="center"/>
          </w:tcPr>
          <w:p w14:paraId="1AE6F2FC" w14:textId="77777777" w:rsidR="001C36D5" w:rsidRPr="0048796F" w:rsidRDefault="001C36D5" w:rsidP="001765A8">
            <w:pPr>
              <w:rPr>
                <w:rFonts w:ascii="Arial Narrow" w:hAnsi="Arial Narrow" w:cs="Calibri"/>
                <w:b/>
                <w:bCs/>
                <w:color w:val="000000"/>
                <w:sz w:val="20"/>
                <w:lang w:eastAsia="es-CO"/>
              </w:rPr>
            </w:pPr>
            <w:r w:rsidRPr="0048796F">
              <w:rPr>
                <w:rFonts w:ascii="Arial Narrow" w:hAnsi="Arial Narrow" w:cs="Calibri"/>
                <w:color w:val="000000"/>
                <w:sz w:val="20"/>
                <w:lang w:eastAsia="es-CO"/>
              </w:rPr>
              <w:t>Nuevos tipos de violencias contra las mujeres y contra las instituciones y / o servidoras públicas. Violencia virtual y digital</w:t>
            </w:r>
          </w:p>
        </w:tc>
        <w:tc>
          <w:tcPr>
            <w:tcW w:w="1984" w:type="dxa"/>
            <w:shd w:val="clear" w:color="auto" w:fill="B4C6E7" w:themeFill="accent5" w:themeFillTint="66"/>
            <w:vAlign w:val="center"/>
          </w:tcPr>
          <w:p w14:paraId="3149DBE3"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sz w:val="18"/>
                <w:szCs w:val="18"/>
                <w:lang w:eastAsia="es-CO"/>
              </w:rPr>
              <w:t>Policía Nacional / Fiscalía / ONG</w:t>
            </w:r>
          </w:p>
        </w:tc>
        <w:tc>
          <w:tcPr>
            <w:tcW w:w="1177" w:type="dxa"/>
            <w:shd w:val="clear" w:color="auto" w:fill="B4C6E7" w:themeFill="accent5" w:themeFillTint="66"/>
            <w:noWrap/>
            <w:vAlign w:val="center"/>
          </w:tcPr>
          <w:p w14:paraId="79855732"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D85C9AC" w14:textId="77777777" w:rsidTr="0088359D">
        <w:trPr>
          <w:trHeight w:val="128"/>
          <w:jc w:val="center"/>
        </w:trPr>
        <w:tc>
          <w:tcPr>
            <w:tcW w:w="1519" w:type="dxa"/>
            <w:vMerge/>
            <w:shd w:val="clear" w:color="auto" w:fill="F7CAAC" w:themeFill="accent2" w:themeFillTint="66"/>
            <w:textDirection w:val="btLr"/>
            <w:vAlign w:val="center"/>
          </w:tcPr>
          <w:p w14:paraId="15E77EAB" w14:textId="77777777" w:rsidR="001C36D5" w:rsidRPr="0048796F" w:rsidRDefault="001C36D5" w:rsidP="001765A8">
            <w:pPr>
              <w:jc w:val="center"/>
              <w:rPr>
                <w:rFonts w:ascii="Arial Narrow" w:hAnsi="Arial Narrow" w:cs="Calibri"/>
                <w:color w:val="000000"/>
                <w:sz w:val="20"/>
                <w:lang w:eastAsia="es-CO"/>
              </w:rPr>
            </w:pPr>
          </w:p>
        </w:tc>
        <w:tc>
          <w:tcPr>
            <w:tcW w:w="651" w:type="dxa"/>
            <w:shd w:val="clear" w:color="auto" w:fill="B4C6E7" w:themeFill="accent5" w:themeFillTint="66"/>
            <w:vAlign w:val="center"/>
          </w:tcPr>
          <w:p w14:paraId="6CF33565"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6</w:t>
            </w:r>
          </w:p>
        </w:tc>
        <w:tc>
          <w:tcPr>
            <w:tcW w:w="4210" w:type="dxa"/>
            <w:shd w:val="clear" w:color="auto" w:fill="B4C6E7" w:themeFill="accent5" w:themeFillTint="66"/>
            <w:vAlign w:val="center"/>
          </w:tcPr>
          <w:p w14:paraId="49544446" w14:textId="77777777" w:rsidR="001C36D5" w:rsidRPr="00F82FA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Lenguaje Claro</w:t>
            </w:r>
          </w:p>
        </w:tc>
        <w:tc>
          <w:tcPr>
            <w:tcW w:w="1984" w:type="dxa"/>
            <w:shd w:val="clear" w:color="auto" w:fill="B4C6E7" w:themeFill="accent5" w:themeFillTint="66"/>
            <w:vAlign w:val="center"/>
          </w:tcPr>
          <w:p w14:paraId="729008BA" w14:textId="77777777" w:rsidR="001C36D5" w:rsidRPr="00F82FA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DAFP</w:t>
            </w:r>
          </w:p>
        </w:tc>
        <w:tc>
          <w:tcPr>
            <w:tcW w:w="1177" w:type="dxa"/>
            <w:shd w:val="clear" w:color="auto" w:fill="B4C6E7" w:themeFill="accent5" w:themeFillTint="66"/>
            <w:noWrap/>
            <w:vAlign w:val="center"/>
          </w:tcPr>
          <w:p w14:paraId="1AABC561" w14:textId="77777777" w:rsidR="001C36D5" w:rsidRPr="00F82FAF" w:rsidRDefault="001C36D5" w:rsidP="001765A8">
            <w:pPr>
              <w:rPr>
                <w:rFonts w:ascii="Arial Narrow" w:hAnsi="Arial Narrow" w:cs="Calibri"/>
                <w:color w:val="000000"/>
                <w:sz w:val="20"/>
                <w:lang w:eastAsia="es-CO"/>
              </w:rPr>
            </w:pPr>
          </w:p>
        </w:tc>
      </w:tr>
      <w:tr w:rsidR="001C36D5" w:rsidRPr="0048796F" w14:paraId="4629FDD5" w14:textId="77777777" w:rsidTr="0088359D">
        <w:trPr>
          <w:trHeight w:val="265"/>
          <w:jc w:val="center"/>
        </w:trPr>
        <w:tc>
          <w:tcPr>
            <w:tcW w:w="1519" w:type="dxa"/>
            <w:vMerge w:val="restart"/>
            <w:shd w:val="clear" w:color="auto" w:fill="C5E0B3" w:themeFill="accent6" w:themeFillTint="66"/>
            <w:textDirection w:val="btLr"/>
            <w:vAlign w:val="center"/>
          </w:tcPr>
          <w:p w14:paraId="5096A88B" w14:textId="77777777" w:rsidR="001C36D5" w:rsidRPr="0048796F" w:rsidRDefault="001C36D5" w:rsidP="001765A8">
            <w:pPr>
              <w:jc w:val="center"/>
              <w:rPr>
                <w:rFonts w:ascii="Arial Narrow" w:hAnsi="Arial Narrow" w:cs="Calibri"/>
                <w:color w:val="000000"/>
                <w:sz w:val="20"/>
                <w:lang w:eastAsia="es-CO"/>
              </w:rPr>
            </w:pPr>
            <w:r>
              <w:rPr>
                <w:rFonts w:ascii="Arial Narrow" w:hAnsi="Arial Narrow" w:cs="Calibri"/>
                <w:color w:val="000000"/>
                <w:sz w:val="20"/>
                <w:lang w:eastAsia="es-CO"/>
              </w:rPr>
              <w:t>MUJERES, INCLUSIÓN Y DIVERSIDAD</w:t>
            </w:r>
          </w:p>
        </w:tc>
        <w:tc>
          <w:tcPr>
            <w:tcW w:w="651" w:type="dxa"/>
            <w:shd w:val="clear" w:color="auto" w:fill="C5E0B3" w:themeFill="accent6" w:themeFillTint="66"/>
            <w:vAlign w:val="center"/>
          </w:tcPr>
          <w:p w14:paraId="3ECCCD43"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7</w:t>
            </w:r>
          </w:p>
        </w:tc>
        <w:tc>
          <w:tcPr>
            <w:tcW w:w="4210" w:type="dxa"/>
            <w:shd w:val="clear" w:color="auto" w:fill="C5E0B3" w:themeFill="accent6" w:themeFillTint="66"/>
            <w:vAlign w:val="center"/>
          </w:tcPr>
          <w:p w14:paraId="51EB6B57" w14:textId="77777777" w:rsidR="001C36D5" w:rsidRPr="0048796F" w:rsidRDefault="001C36D5" w:rsidP="001765A8">
            <w:pPr>
              <w:rPr>
                <w:rFonts w:ascii="Arial Narrow" w:hAnsi="Arial Narrow" w:cs="Calibri"/>
                <w:color w:val="000000"/>
                <w:sz w:val="20"/>
                <w:lang w:eastAsia="es-CO"/>
              </w:rPr>
            </w:pPr>
            <w:r w:rsidRPr="004E43BC">
              <w:rPr>
                <w:rFonts w:ascii="Arial Narrow" w:hAnsi="Arial Narrow" w:cs="Calibri"/>
                <w:color w:val="000000"/>
                <w:sz w:val="20"/>
                <w:lang w:eastAsia="es-CO"/>
              </w:rPr>
              <w:t>Manejo del duelo con enfoque de genero</w:t>
            </w:r>
          </w:p>
        </w:tc>
        <w:tc>
          <w:tcPr>
            <w:tcW w:w="1984" w:type="dxa"/>
            <w:shd w:val="clear" w:color="auto" w:fill="C5E0B3" w:themeFill="accent6" w:themeFillTint="66"/>
            <w:vAlign w:val="center"/>
          </w:tcPr>
          <w:p w14:paraId="037265E9" w14:textId="77777777" w:rsidR="001C36D5" w:rsidRDefault="001C36D5" w:rsidP="001765A8">
            <w:pPr>
              <w:rPr>
                <w:rFonts w:ascii="Arial Narrow" w:hAnsi="Arial Narrow" w:cs="Calibri"/>
                <w:color w:val="000000"/>
                <w:sz w:val="18"/>
                <w:szCs w:val="18"/>
                <w:lang w:eastAsia="es-CO"/>
              </w:rPr>
            </w:pPr>
          </w:p>
        </w:tc>
        <w:tc>
          <w:tcPr>
            <w:tcW w:w="1177" w:type="dxa"/>
            <w:shd w:val="clear" w:color="auto" w:fill="C5E0B3" w:themeFill="accent6" w:themeFillTint="66"/>
            <w:noWrap/>
            <w:vAlign w:val="center"/>
          </w:tcPr>
          <w:p w14:paraId="56BC5EEE" w14:textId="77777777" w:rsidR="001C36D5" w:rsidRPr="0048796F" w:rsidRDefault="001C36D5" w:rsidP="001765A8">
            <w:pPr>
              <w:rPr>
                <w:rFonts w:ascii="Arial Narrow" w:hAnsi="Arial Narrow" w:cs="Calibri"/>
                <w:color w:val="000000"/>
                <w:sz w:val="18"/>
                <w:szCs w:val="18"/>
                <w:lang w:eastAsia="es-CO"/>
              </w:rPr>
            </w:pPr>
            <w:r w:rsidRPr="00F82FAF">
              <w:rPr>
                <w:rFonts w:ascii="Arial Narrow" w:hAnsi="Arial Narrow" w:cs="Calibri"/>
                <w:color w:val="000000"/>
                <w:sz w:val="20"/>
                <w:lang w:eastAsia="es-CO"/>
              </w:rPr>
              <w:t>ACADEMIA</w:t>
            </w:r>
          </w:p>
        </w:tc>
      </w:tr>
      <w:tr w:rsidR="001C36D5" w:rsidRPr="0048796F" w14:paraId="478DA628" w14:textId="77777777" w:rsidTr="0088359D">
        <w:trPr>
          <w:trHeight w:val="265"/>
          <w:jc w:val="center"/>
        </w:trPr>
        <w:tc>
          <w:tcPr>
            <w:tcW w:w="1519" w:type="dxa"/>
            <w:vMerge/>
            <w:shd w:val="clear" w:color="auto" w:fill="C5E0B3" w:themeFill="accent6" w:themeFillTint="66"/>
            <w:textDirection w:val="btLr"/>
            <w:vAlign w:val="center"/>
          </w:tcPr>
          <w:p w14:paraId="53FBBCC1" w14:textId="77777777" w:rsidR="001C36D5" w:rsidRDefault="001C36D5" w:rsidP="001765A8">
            <w:pPr>
              <w:jc w:val="center"/>
              <w:rPr>
                <w:rFonts w:ascii="Arial Narrow" w:hAnsi="Arial Narrow" w:cs="Calibri"/>
                <w:color w:val="000000"/>
                <w:sz w:val="20"/>
                <w:lang w:eastAsia="es-CO"/>
              </w:rPr>
            </w:pPr>
          </w:p>
        </w:tc>
        <w:tc>
          <w:tcPr>
            <w:tcW w:w="651" w:type="dxa"/>
            <w:shd w:val="clear" w:color="auto" w:fill="C5E0B3" w:themeFill="accent6" w:themeFillTint="66"/>
            <w:vAlign w:val="center"/>
          </w:tcPr>
          <w:p w14:paraId="7B8512E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8</w:t>
            </w:r>
          </w:p>
        </w:tc>
        <w:tc>
          <w:tcPr>
            <w:tcW w:w="4210" w:type="dxa"/>
            <w:shd w:val="clear" w:color="auto" w:fill="C5E0B3" w:themeFill="accent6" w:themeFillTint="66"/>
            <w:vAlign w:val="center"/>
          </w:tcPr>
          <w:p w14:paraId="3B33EDA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Actualización en reforma laboral y su incidencia en las mujeres</w:t>
            </w:r>
          </w:p>
        </w:tc>
        <w:tc>
          <w:tcPr>
            <w:tcW w:w="1984" w:type="dxa"/>
            <w:shd w:val="clear" w:color="auto" w:fill="C5E0B3" w:themeFill="accent6" w:themeFillTint="66"/>
            <w:vAlign w:val="center"/>
          </w:tcPr>
          <w:p w14:paraId="64DAA273" w14:textId="77777777" w:rsidR="001C36D5" w:rsidRDefault="001C36D5" w:rsidP="001765A8">
            <w:pPr>
              <w:rPr>
                <w:rFonts w:ascii="Arial Narrow" w:hAnsi="Arial Narrow" w:cs="Calibri"/>
                <w:color w:val="000000"/>
                <w:sz w:val="18"/>
                <w:szCs w:val="18"/>
                <w:lang w:eastAsia="es-CO"/>
              </w:rPr>
            </w:pPr>
            <w:r w:rsidRPr="00F82FAF">
              <w:rPr>
                <w:rFonts w:ascii="Arial Narrow" w:hAnsi="Arial Narrow" w:cs="Calibri"/>
                <w:color w:val="000000"/>
                <w:sz w:val="20"/>
                <w:lang w:eastAsia="es-CO"/>
              </w:rPr>
              <w:t>DASCD</w:t>
            </w:r>
          </w:p>
        </w:tc>
        <w:tc>
          <w:tcPr>
            <w:tcW w:w="1177" w:type="dxa"/>
            <w:shd w:val="clear" w:color="auto" w:fill="C5E0B3" w:themeFill="accent6" w:themeFillTint="66"/>
            <w:noWrap/>
            <w:vAlign w:val="center"/>
          </w:tcPr>
          <w:p w14:paraId="3296FD54"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465629AA" w14:textId="77777777" w:rsidTr="0088359D">
        <w:trPr>
          <w:trHeight w:val="265"/>
          <w:jc w:val="center"/>
        </w:trPr>
        <w:tc>
          <w:tcPr>
            <w:tcW w:w="1519" w:type="dxa"/>
            <w:vMerge/>
            <w:shd w:val="clear" w:color="auto" w:fill="C5E0B3" w:themeFill="accent6" w:themeFillTint="66"/>
            <w:textDirection w:val="btLr"/>
            <w:vAlign w:val="center"/>
          </w:tcPr>
          <w:p w14:paraId="202C368F" w14:textId="77777777" w:rsidR="001C36D5" w:rsidRDefault="001C36D5" w:rsidP="001765A8">
            <w:pPr>
              <w:jc w:val="center"/>
              <w:rPr>
                <w:rFonts w:ascii="Arial Narrow" w:hAnsi="Arial Narrow" w:cs="Calibri"/>
                <w:color w:val="000000"/>
                <w:sz w:val="20"/>
                <w:lang w:eastAsia="es-CO"/>
              </w:rPr>
            </w:pPr>
          </w:p>
        </w:tc>
        <w:tc>
          <w:tcPr>
            <w:tcW w:w="651" w:type="dxa"/>
            <w:shd w:val="clear" w:color="auto" w:fill="C5E0B3" w:themeFill="accent6" w:themeFillTint="66"/>
            <w:vAlign w:val="center"/>
          </w:tcPr>
          <w:p w14:paraId="5B35C03F"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9</w:t>
            </w:r>
          </w:p>
        </w:tc>
        <w:tc>
          <w:tcPr>
            <w:tcW w:w="4210" w:type="dxa"/>
            <w:shd w:val="clear" w:color="auto" w:fill="C5E0B3" w:themeFill="accent6" w:themeFillTint="66"/>
            <w:vAlign w:val="center"/>
          </w:tcPr>
          <w:p w14:paraId="381D28D9"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Actualización en reforma pensional y su incidencia en las mujeres</w:t>
            </w:r>
          </w:p>
        </w:tc>
        <w:tc>
          <w:tcPr>
            <w:tcW w:w="1984" w:type="dxa"/>
            <w:shd w:val="clear" w:color="auto" w:fill="C5E0B3" w:themeFill="accent6" w:themeFillTint="66"/>
            <w:vAlign w:val="center"/>
          </w:tcPr>
          <w:p w14:paraId="59208B97" w14:textId="77777777" w:rsidR="001C36D5"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DASCD</w:t>
            </w:r>
          </w:p>
        </w:tc>
        <w:tc>
          <w:tcPr>
            <w:tcW w:w="1177" w:type="dxa"/>
            <w:shd w:val="clear" w:color="auto" w:fill="C5E0B3" w:themeFill="accent6" w:themeFillTint="66"/>
            <w:noWrap/>
            <w:vAlign w:val="center"/>
          </w:tcPr>
          <w:p w14:paraId="5097F280"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2D5D6A24" w14:textId="77777777" w:rsidTr="0088359D">
        <w:trPr>
          <w:trHeight w:val="265"/>
          <w:jc w:val="center"/>
        </w:trPr>
        <w:tc>
          <w:tcPr>
            <w:tcW w:w="1519" w:type="dxa"/>
            <w:vMerge/>
            <w:shd w:val="clear" w:color="auto" w:fill="C5E0B3" w:themeFill="accent6" w:themeFillTint="66"/>
            <w:textDirection w:val="btLr"/>
            <w:vAlign w:val="center"/>
          </w:tcPr>
          <w:p w14:paraId="72894C00" w14:textId="77777777" w:rsidR="001C36D5" w:rsidRDefault="001C36D5" w:rsidP="001765A8">
            <w:pPr>
              <w:jc w:val="center"/>
              <w:rPr>
                <w:rFonts w:ascii="Arial Narrow" w:hAnsi="Arial Narrow" w:cs="Calibri"/>
                <w:color w:val="000000"/>
                <w:sz w:val="20"/>
                <w:lang w:eastAsia="es-CO"/>
              </w:rPr>
            </w:pPr>
          </w:p>
        </w:tc>
        <w:tc>
          <w:tcPr>
            <w:tcW w:w="651" w:type="dxa"/>
            <w:shd w:val="clear" w:color="auto" w:fill="C5E0B3" w:themeFill="accent6" w:themeFillTint="66"/>
            <w:vAlign w:val="center"/>
          </w:tcPr>
          <w:p w14:paraId="183595C3"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10</w:t>
            </w:r>
          </w:p>
        </w:tc>
        <w:tc>
          <w:tcPr>
            <w:tcW w:w="4210" w:type="dxa"/>
            <w:shd w:val="clear" w:color="auto" w:fill="C5E0B3" w:themeFill="accent6" w:themeFillTint="66"/>
            <w:vAlign w:val="center"/>
          </w:tcPr>
          <w:p w14:paraId="5ABF13C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Identificación de síntomas de salud mental en las mujeres víctimas de violencias</w:t>
            </w:r>
          </w:p>
        </w:tc>
        <w:tc>
          <w:tcPr>
            <w:tcW w:w="1984" w:type="dxa"/>
            <w:shd w:val="clear" w:color="auto" w:fill="C5E0B3" w:themeFill="accent6" w:themeFillTint="66"/>
            <w:vAlign w:val="center"/>
          </w:tcPr>
          <w:p w14:paraId="0CB1A8D7" w14:textId="77777777" w:rsidR="001C36D5" w:rsidRDefault="001C36D5" w:rsidP="001765A8">
            <w:pPr>
              <w:rPr>
                <w:rFonts w:ascii="Arial Narrow" w:hAnsi="Arial Narrow" w:cs="Calibri"/>
                <w:color w:val="000000"/>
                <w:sz w:val="18"/>
                <w:szCs w:val="18"/>
                <w:lang w:eastAsia="es-CO"/>
              </w:rPr>
            </w:pPr>
            <w:r>
              <w:rPr>
                <w:rFonts w:ascii="Arial Narrow" w:hAnsi="Arial Narrow" w:cs="Calibri"/>
                <w:color w:val="000000"/>
                <w:sz w:val="18"/>
                <w:szCs w:val="18"/>
                <w:lang w:eastAsia="es-CO"/>
              </w:rPr>
              <w:t>Gestión</w:t>
            </w:r>
          </w:p>
        </w:tc>
        <w:tc>
          <w:tcPr>
            <w:tcW w:w="1177" w:type="dxa"/>
            <w:shd w:val="clear" w:color="auto" w:fill="C5E0B3" w:themeFill="accent6" w:themeFillTint="66"/>
            <w:noWrap/>
            <w:vAlign w:val="center"/>
          </w:tcPr>
          <w:p w14:paraId="16A702A5"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BA30BDF" w14:textId="77777777" w:rsidTr="0088359D">
        <w:trPr>
          <w:trHeight w:val="150"/>
          <w:jc w:val="center"/>
        </w:trPr>
        <w:tc>
          <w:tcPr>
            <w:tcW w:w="1519" w:type="dxa"/>
            <w:vMerge w:val="restart"/>
            <w:shd w:val="clear" w:color="000000" w:fill="CCC0DA"/>
            <w:textDirection w:val="btLr"/>
            <w:vAlign w:val="center"/>
          </w:tcPr>
          <w:p w14:paraId="73BDC0D7"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pacing w:val="2"/>
                <w:sz w:val="20"/>
                <w:lang w:eastAsia="es-CO"/>
              </w:rPr>
              <w:t>TRANSFORMACIÓN DIGITAL Y CIBERCULTURA</w:t>
            </w:r>
          </w:p>
        </w:tc>
        <w:tc>
          <w:tcPr>
            <w:tcW w:w="651" w:type="dxa"/>
            <w:shd w:val="clear" w:color="000000" w:fill="CCC0DA"/>
            <w:vAlign w:val="center"/>
          </w:tcPr>
          <w:p w14:paraId="519BE92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11</w:t>
            </w:r>
          </w:p>
        </w:tc>
        <w:tc>
          <w:tcPr>
            <w:tcW w:w="4210" w:type="dxa"/>
            <w:shd w:val="clear" w:color="000000" w:fill="CCC0DA"/>
            <w:vAlign w:val="center"/>
          </w:tcPr>
          <w:p w14:paraId="654D1A91"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ciberseguridad y seguridad de la información</w:t>
            </w:r>
          </w:p>
        </w:tc>
        <w:tc>
          <w:tcPr>
            <w:tcW w:w="1984" w:type="dxa"/>
            <w:shd w:val="clear" w:color="000000" w:fill="CCC0DA"/>
            <w:vAlign w:val="center"/>
          </w:tcPr>
          <w:p w14:paraId="7CE5DB68"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OAP/ MINTIC</w:t>
            </w:r>
          </w:p>
        </w:tc>
        <w:tc>
          <w:tcPr>
            <w:tcW w:w="1177" w:type="dxa"/>
            <w:shd w:val="clear" w:color="000000" w:fill="CCC0DA"/>
            <w:noWrap/>
            <w:vAlign w:val="center"/>
          </w:tcPr>
          <w:p w14:paraId="191F0E5C"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6E3BF22F" w14:textId="77777777" w:rsidTr="0088359D">
        <w:trPr>
          <w:trHeight w:val="243"/>
          <w:jc w:val="center"/>
        </w:trPr>
        <w:tc>
          <w:tcPr>
            <w:tcW w:w="1519" w:type="dxa"/>
            <w:vMerge/>
            <w:shd w:val="clear" w:color="000000" w:fill="CCC0DA"/>
            <w:textDirection w:val="btLr"/>
            <w:vAlign w:val="center"/>
            <w:hideMark/>
          </w:tcPr>
          <w:p w14:paraId="790B42E0" w14:textId="77777777" w:rsidR="001C36D5" w:rsidRPr="0048796F" w:rsidRDefault="001C36D5" w:rsidP="001765A8">
            <w:pPr>
              <w:jc w:val="center"/>
              <w:rPr>
                <w:rFonts w:ascii="Arial Narrow" w:hAnsi="Arial Narrow" w:cs="Calibri"/>
                <w:color w:val="000000"/>
                <w:sz w:val="20"/>
                <w:lang w:eastAsia="es-CO"/>
              </w:rPr>
            </w:pPr>
          </w:p>
        </w:tc>
        <w:tc>
          <w:tcPr>
            <w:tcW w:w="651" w:type="dxa"/>
            <w:shd w:val="clear" w:color="000000" w:fill="CCC0DA"/>
            <w:vAlign w:val="center"/>
          </w:tcPr>
          <w:p w14:paraId="4011758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12</w:t>
            </w:r>
          </w:p>
        </w:tc>
        <w:tc>
          <w:tcPr>
            <w:tcW w:w="4210" w:type="dxa"/>
            <w:shd w:val="clear" w:color="000000" w:fill="CCC0DA"/>
            <w:vAlign w:val="center"/>
          </w:tcPr>
          <w:p w14:paraId="78D76488"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administración de la información en la nube (SharePoint y OneDrive)</w:t>
            </w:r>
          </w:p>
        </w:tc>
        <w:tc>
          <w:tcPr>
            <w:tcW w:w="1984" w:type="dxa"/>
            <w:shd w:val="clear" w:color="000000" w:fill="CCC0DA"/>
            <w:vAlign w:val="center"/>
          </w:tcPr>
          <w:p w14:paraId="7FB0C8F4" w14:textId="77777777" w:rsidR="001C36D5" w:rsidRPr="0048796F" w:rsidRDefault="001C36D5" w:rsidP="001765A8">
            <w:pPr>
              <w:rPr>
                <w:rFonts w:ascii="Arial Narrow" w:hAnsi="Arial Narrow" w:cs="Calibri"/>
                <w:color w:val="000000"/>
                <w:sz w:val="18"/>
                <w:szCs w:val="18"/>
                <w:lang w:eastAsia="es-CO"/>
              </w:rPr>
            </w:pPr>
          </w:p>
        </w:tc>
        <w:tc>
          <w:tcPr>
            <w:tcW w:w="1177" w:type="dxa"/>
            <w:shd w:val="clear" w:color="000000" w:fill="CCC0DA"/>
            <w:noWrap/>
            <w:vAlign w:val="center"/>
          </w:tcPr>
          <w:p w14:paraId="3C1A3ADE"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MICROSOFT</w:t>
            </w:r>
          </w:p>
        </w:tc>
      </w:tr>
      <w:tr w:rsidR="001C36D5" w:rsidRPr="0048796F" w14:paraId="49079C98" w14:textId="77777777" w:rsidTr="0088359D">
        <w:trPr>
          <w:trHeight w:val="257"/>
          <w:jc w:val="center"/>
        </w:trPr>
        <w:tc>
          <w:tcPr>
            <w:tcW w:w="1519" w:type="dxa"/>
            <w:vMerge/>
            <w:vAlign w:val="center"/>
            <w:hideMark/>
          </w:tcPr>
          <w:p w14:paraId="0CC6DF53" w14:textId="77777777" w:rsidR="001C36D5" w:rsidRPr="0048796F" w:rsidRDefault="001C36D5" w:rsidP="001765A8">
            <w:pPr>
              <w:jc w:val="center"/>
              <w:rPr>
                <w:rFonts w:ascii="Arial Narrow" w:hAnsi="Arial Narrow" w:cs="Calibri"/>
                <w:color w:val="000000"/>
                <w:sz w:val="20"/>
                <w:lang w:eastAsia="es-CO"/>
              </w:rPr>
            </w:pPr>
          </w:p>
        </w:tc>
        <w:tc>
          <w:tcPr>
            <w:tcW w:w="651" w:type="dxa"/>
            <w:shd w:val="clear" w:color="000000" w:fill="CCC0DA"/>
            <w:vAlign w:val="center"/>
          </w:tcPr>
          <w:p w14:paraId="44723C82" w14:textId="77777777" w:rsidR="001C36D5" w:rsidRPr="0048796F" w:rsidRDefault="001C36D5" w:rsidP="001765A8">
            <w:pPr>
              <w:rPr>
                <w:rFonts w:ascii="Arial Narrow" w:hAnsi="Arial Narrow" w:cs="Calibri"/>
                <w:sz w:val="20"/>
                <w:lang w:eastAsia="es-CO"/>
              </w:rPr>
            </w:pPr>
            <w:r>
              <w:rPr>
                <w:rFonts w:ascii="Arial Narrow" w:hAnsi="Arial Narrow" w:cs="Calibri"/>
                <w:sz w:val="20"/>
                <w:lang w:eastAsia="es-CO"/>
              </w:rPr>
              <w:t>13</w:t>
            </w:r>
          </w:p>
        </w:tc>
        <w:tc>
          <w:tcPr>
            <w:tcW w:w="4210" w:type="dxa"/>
            <w:shd w:val="clear" w:color="000000" w:fill="CCC0DA"/>
            <w:vAlign w:val="center"/>
          </w:tcPr>
          <w:p w14:paraId="6D881A65"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Introducción a la inteligencia artificial</w:t>
            </w:r>
          </w:p>
        </w:tc>
        <w:tc>
          <w:tcPr>
            <w:tcW w:w="1984" w:type="dxa"/>
            <w:shd w:val="clear" w:color="000000" w:fill="CCC0DA"/>
            <w:vAlign w:val="center"/>
          </w:tcPr>
          <w:p w14:paraId="5EF829A8" w14:textId="77777777" w:rsidR="001C36D5" w:rsidRPr="0048796F" w:rsidRDefault="001C36D5" w:rsidP="001765A8">
            <w:pPr>
              <w:rPr>
                <w:rFonts w:ascii="Arial Narrow" w:hAnsi="Arial Narrow" w:cs="Calibri"/>
                <w:sz w:val="18"/>
                <w:szCs w:val="18"/>
                <w:lang w:eastAsia="es-CO"/>
              </w:rPr>
            </w:pPr>
            <w:r w:rsidRPr="0048796F">
              <w:rPr>
                <w:rFonts w:ascii="Arial Narrow" w:hAnsi="Arial Narrow" w:cs="Calibri"/>
                <w:sz w:val="18"/>
                <w:szCs w:val="18"/>
                <w:lang w:eastAsia="es-CO"/>
              </w:rPr>
              <w:t>DACSD</w:t>
            </w:r>
          </w:p>
        </w:tc>
        <w:tc>
          <w:tcPr>
            <w:tcW w:w="1177" w:type="dxa"/>
            <w:shd w:val="clear" w:color="000000" w:fill="CCC0DA"/>
            <w:noWrap/>
            <w:vAlign w:val="center"/>
          </w:tcPr>
          <w:p w14:paraId="716303B2" w14:textId="77777777" w:rsidR="001C36D5" w:rsidRPr="0048796F" w:rsidRDefault="001C36D5" w:rsidP="001765A8">
            <w:pPr>
              <w:rPr>
                <w:rFonts w:ascii="Arial Narrow" w:hAnsi="Arial Narrow" w:cs="Calibri"/>
                <w:sz w:val="18"/>
                <w:szCs w:val="18"/>
                <w:lang w:eastAsia="es-CO"/>
              </w:rPr>
            </w:pPr>
          </w:p>
        </w:tc>
      </w:tr>
      <w:tr w:rsidR="001C36D5" w:rsidRPr="0048796F" w14:paraId="6D498E6C" w14:textId="77777777" w:rsidTr="0088359D">
        <w:trPr>
          <w:trHeight w:val="392"/>
          <w:jc w:val="center"/>
        </w:trPr>
        <w:tc>
          <w:tcPr>
            <w:tcW w:w="1519" w:type="dxa"/>
            <w:vMerge/>
            <w:shd w:val="clear" w:color="000000" w:fill="FCD5B4"/>
            <w:textDirection w:val="btLr"/>
            <w:vAlign w:val="center"/>
            <w:hideMark/>
          </w:tcPr>
          <w:p w14:paraId="440F4258" w14:textId="77777777" w:rsidR="001C36D5" w:rsidRPr="0048796F" w:rsidRDefault="001C36D5" w:rsidP="001765A8">
            <w:pPr>
              <w:jc w:val="center"/>
              <w:rPr>
                <w:rFonts w:ascii="Arial Narrow" w:hAnsi="Arial Narrow" w:cs="Calibri"/>
                <w:color w:val="000000"/>
                <w:sz w:val="20"/>
                <w:lang w:eastAsia="es-CO"/>
              </w:rPr>
            </w:pPr>
          </w:p>
        </w:tc>
        <w:tc>
          <w:tcPr>
            <w:tcW w:w="651" w:type="dxa"/>
            <w:shd w:val="clear" w:color="auto" w:fill="FFE599" w:themeFill="accent4" w:themeFillTint="66"/>
            <w:vAlign w:val="center"/>
          </w:tcPr>
          <w:p w14:paraId="1870FC9E"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14</w:t>
            </w:r>
          </w:p>
        </w:tc>
        <w:tc>
          <w:tcPr>
            <w:tcW w:w="4210" w:type="dxa"/>
            <w:shd w:val="clear" w:color="auto" w:fill="FFE599" w:themeFill="accent4" w:themeFillTint="66"/>
            <w:vAlign w:val="center"/>
          </w:tcPr>
          <w:p w14:paraId="4197FA49"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Innovación</w:t>
            </w:r>
          </w:p>
        </w:tc>
        <w:tc>
          <w:tcPr>
            <w:tcW w:w="1984" w:type="dxa"/>
            <w:shd w:val="clear" w:color="auto" w:fill="FFE599" w:themeFill="accent4" w:themeFillTint="66"/>
            <w:vAlign w:val="center"/>
          </w:tcPr>
          <w:p w14:paraId="28B788A2"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DACSD</w:t>
            </w:r>
          </w:p>
        </w:tc>
        <w:tc>
          <w:tcPr>
            <w:tcW w:w="1177" w:type="dxa"/>
            <w:shd w:val="clear" w:color="auto" w:fill="FFE599" w:themeFill="accent4" w:themeFillTint="66"/>
            <w:noWrap/>
            <w:vAlign w:val="center"/>
          </w:tcPr>
          <w:p w14:paraId="240185D8"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2921F153" w14:textId="77777777" w:rsidTr="0088359D">
        <w:trPr>
          <w:trHeight w:val="313"/>
          <w:jc w:val="center"/>
        </w:trPr>
        <w:tc>
          <w:tcPr>
            <w:tcW w:w="1519" w:type="dxa"/>
            <w:vMerge/>
            <w:vAlign w:val="center"/>
            <w:hideMark/>
          </w:tcPr>
          <w:p w14:paraId="39E9ABA9" w14:textId="77777777" w:rsidR="001C36D5" w:rsidRPr="0048796F" w:rsidRDefault="001C36D5" w:rsidP="001765A8">
            <w:pPr>
              <w:rPr>
                <w:rFonts w:ascii="Arial Narrow" w:hAnsi="Arial Narrow" w:cs="Calibri"/>
                <w:color w:val="000000"/>
                <w:sz w:val="20"/>
                <w:lang w:eastAsia="es-CO"/>
              </w:rPr>
            </w:pPr>
          </w:p>
        </w:tc>
        <w:tc>
          <w:tcPr>
            <w:tcW w:w="651" w:type="dxa"/>
            <w:shd w:val="clear" w:color="auto" w:fill="FFE599" w:themeFill="accent4" w:themeFillTint="66"/>
            <w:vAlign w:val="center"/>
          </w:tcPr>
          <w:p w14:paraId="546B57E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15</w:t>
            </w:r>
          </w:p>
        </w:tc>
        <w:tc>
          <w:tcPr>
            <w:tcW w:w="4210" w:type="dxa"/>
            <w:shd w:val="clear" w:color="auto" w:fill="FFE599" w:themeFill="accent4" w:themeFillTint="66"/>
            <w:vAlign w:val="center"/>
          </w:tcPr>
          <w:p w14:paraId="3518D74B"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Herramientas Microsoft y sistemas de información de la entidad</w:t>
            </w:r>
          </w:p>
        </w:tc>
        <w:tc>
          <w:tcPr>
            <w:tcW w:w="1984" w:type="dxa"/>
            <w:shd w:val="clear" w:color="auto" w:fill="FFE599" w:themeFill="accent4" w:themeFillTint="66"/>
            <w:vAlign w:val="center"/>
          </w:tcPr>
          <w:p w14:paraId="04123213" w14:textId="77777777" w:rsidR="001C36D5" w:rsidRPr="0048796F" w:rsidRDefault="001C36D5" w:rsidP="001765A8">
            <w:pPr>
              <w:rPr>
                <w:rFonts w:ascii="Arial Narrow" w:hAnsi="Arial Narrow" w:cs="Calibri"/>
                <w:color w:val="000000"/>
                <w:sz w:val="18"/>
                <w:szCs w:val="18"/>
                <w:lang w:eastAsia="es-CO"/>
              </w:rPr>
            </w:pPr>
          </w:p>
        </w:tc>
        <w:tc>
          <w:tcPr>
            <w:tcW w:w="1177" w:type="dxa"/>
            <w:shd w:val="clear" w:color="auto" w:fill="FFE599" w:themeFill="accent4" w:themeFillTint="66"/>
            <w:vAlign w:val="center"/>
          </w:tcPr>
          <w:p w14:paraId="4917BC5F"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MICROSOFT</w:t>
            </w:r>
          </w:p>
        </w:tc>
      </w:tr>
      <w:tr w:rsidR="001C36D5" w:rsidRPr="0048796F" w14:paraId="664A223F" w14:textId="77777777" w:rsidTr="0088359D">
        <w:trPr>
          <w:trHeight w:val="275"/>
          <w:jc w:val="center"/>
        </w:trPr>
        <w:tc>
          <w:tcPr>
            <w:tcW w:w="1519" w:type="dxa"/>
            <w:vMerge/>
            <w:vAlign w:val="center"/>
            <w:hideMark/>
          </w:tcPr>
          <w:p w14:paraId="1633B43A" w14:textId="77777777" w:rsidR="001C36D5" w:rsidRPr="0048796F" w:rsidRDefault="001C36D5" w:rsidP="001765A8">
            <w:pPr>
              <w:rPr>
                <w:rFonts w:ascii="Arial Narrow" w:hAnsi="Arial Narrow" w:cs="Calibri"/>
                <w:color w:val="000000"/>
                <w:sz w:val="20"/>
                <w:lang w:eastAsia="es-CO"/>
              </w:rPr>
            </w:pPr>
          </w:p>
        </w:tc>
        <w:tc>
          <w:tcPr>
            <w:tcW w:w="651" w:type="dxa"/>
            <w:shd w:val="clear" w:color="auto" w:fill="FFE599" w:themeFill="accent4" w:themeFillTint="66"/>
            <w:vAlign w:val="center"/>
          </w:tcPr>
          <w:p w14:paraId="5895DBF4"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16</w:t>
            </w:r>
          </w:p>
        </w:tc>
        <w:tc>
          <w:tcPr>
            <w:tcW w:w="4210" w:type="dxa"/>
            <w:shd w:val="clear" w:color="auto" w:fill="FFE599" w:themeFill="accent4" w:themeFillTint="66"/>
            <w:vAlign w:val="center"/>
          </w:tcPr>
          <w:p w14:paraId="0823F30A"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Ofimática Excel y </w:t>
            </w:r>
            <w:proofErr w:type="spellStart"/>
            <w:r w:rsidRPr="0048796F">
              <w:rPr>
                <w:rFonts w:ascii="Arial Narrow" w:hAnsi="Arial Narrow" w:cs="Calibri"/>
                <w:color w:val="000000"/>
                <w:sz w:val="20"/>
                <w:lang w:eastAsia="es-CO"/>
              </w:rPr>
              <w:t>Power</w:t>
            </w:r>
            <w:proofErr w:type="spellEnd"/>
            <w:r w:rsidRPr="0048796F">
              <w:rPr>
                <w:rFonts w:ascii="Arial Narrow" w:hAnsi="Arial Narrow" w:cs="Calibri"/>
                <w:color w:val="000000"/>
                <w:sz w:val="20"/>
                <w:lang w:eastAsia="es-CO"/>
              </w:rPr>
              <w:t xml:space="preserve"> Bi</w:t>
            </w:r>
          </w:p>
        </w:tc>
        <w:tc>
          <w:tcPr>
            <w:tcW w:w="1984" w:type="dxa"/>
            <w:shd w:val="clear" w:color="auto" w:fill="FFE599" w:themeFill="accent4" w:themeFillTint="66"/>
            <w:vAlign w:val="center"/>
          </w:tcPr>
          <w:p w14:paraId="4C1FC5EC" w14:textId="77777777" w:rsidR="001C36D5" w:rsidRPr="0048796F" w:rsidRDefault="001C36D5" w:rsidP="001765A8">
            <w:pPr>
              <w:rPr>
                <w:rFonts w:ascii="Arial Narrow" w:hAnsi="Arial Narrow" w:cs="Calibri"/>
                <w:color w:val="000000"/>
                <w:sz w:val="18"/>
                <w:szCs w:val="18"/>
                <w:lang w:eastAsia="es-CO"/>
              </w:rPr>
            </w:pPr>
          </w:p>
        </w:tc>
        <w:tc>
          <w:tcPr>
            <w:tcW w:w="1177" w:type="dxa"/>
            <w:shd w:val="clear" w:color="auto" w:fill="FFE599" w:themeFill="accent4" w:themeFillTint="66"/>
            <w:vAlign w:val="center"/>
          </w:tcPr>
          <w:p w14:paraId="79F8C7F9"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SENA – PROPULSOR</w:t>
            </w:r>
          </w:p>
        </w:tc>
      </w:tr>
      <w:tr w:rsidR="001C36D5" w:rsidRPr="0048796F" w14:paraId="0CBFFBAF" w14:textId="77777777" w:rsidTr="0088359D">
        <w:trPr>
          <w:trHeight w:val="139"/>
          <w:jc w:val="center"/>
        </w:trPr>
        <w:tc>
          <w:tcPr>
            <w:tcW w:w="1519" w:type="dxa"/>
            <w:vMerge w:val="restart"/>
            <w:shd w:val="clear" w:color="auto" w:fill="BDD6EE" w:themeFill="accent1" w:themeFillTint="66"/>
            <w:textDirection w:val="btLr"/>
            <w:vAlign w:val="center"/>
            <w:hideMark/>
          </w:tcPr>
          <w:p w14:paraId="4510BC1A"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z w:val="20"/>
                <w:lang w:eastAsia="es-CO"/>
              </w:rPr>
              <w:t>PROBIDAD, ÉTICA E IDENTIDAD DE LO PÚBLICO</w:t>
            </w:r>
          </w:p>
        </w:tc>
        <w:tc>
          <w:tcPr>
            <w:tcW w:w="651" w:type="dxa"/>
            <w:shd w:val="clear" w:color="auto" w:fill="BDD6EE" w:themeFill="accent1" w:themeFillTint="66"/>
            <w:vAlign w:val="center"/>
          </w:tcPr>
          <w:p w14:paraId="2E0D1CE5"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17</w:t>
            </w:r>
          </w:p>
        </w:tc>
        <w:tc>
          <w:tcPr>
            <w:tcW w:w="4210" w:type="dxa"/>
            <w:shd w:val="clear" w:color="auto" w:fill="BDD6EE" w:themeFill="accent1" w:themeFillTint="66"/>
            <w:vAlign w:val="center"/>
          </w:tcPr>
          <w:p w14:paraId="481A42CD"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Curso de integridad - para todos</w:t>
            </w:r>
          </w:p>
        </w:tc>
        <w:tc>
          <w:tcPr>
            <w:tcW w:w="1984" w:type="dxa"/>
            <w:shd w:val="clear" w:color="auto" w:fill="BDD6EE" w:themeFill="accent1" w:themeFillTint="66"/>
            <w:vAlign w:val="center"/>
          </w:tcPr>
          <w:p w14:paraId="64643E31"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DAFP</w:t>
            </w:r>
          </w:p>
        </w:tc>
        <w:tc>
          <w:tcPr>
            <w:tcW w:w="1177" w:type="dxa"/>
            <w:shd w:val="clear" w:color="auto" w:fill="BDD6EE" w:themeFill="accent1" w:themeFillTint="66"/>
            <w:vAlign w:val="center"/>
          </w:tcPr>
          <w:p w14:paraId="74B2D1B6"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4166DAD" w14:textId="77777777" w:rsidTr="0088359D">
        <w:trPr>
          <w:trHeight w:val="368"/>
          <w:jc w:val="center"/>
        </w:trPr>
        <w:tc>
          <w:tcPr>
            <w:tcW w:w="1519" w:type="dxa"/>
            <w:vMerge/>
            <w:shd w:val="clear" w:color="auto" w:fill="BDD6EE" w:themeFill="accent1" w:themeFillTint="66"/>
            <w:vAlign w:val="center"/>
            <w:hideMark/>
          </w:tcPr>
          <w:p w14:paraId="3C271BC0" w14:textId="77777777" w:rsidR="001C36D5" w:rsidRPr="0048796F" w:rsidRDefault="001C36D5" w:rsidP="001765A8">
            <w:pPr>
              <w:rPr>
                <w:rFonts w:ascii="Arial Narrow" w:hAnsi="Arial Narrow" w:cs="Calibri"/>
                <w:color w:val="000000"/>
                <w:sz w:val="20"/>
                <w:lang w:eastAsia="es-CO"/>
              </w:rPr>
            </w:pPr>
          </w:p>
        </w:tc>
        <w:tc>
          <w:tcPr>
            <w:tcW w:w="651" w:type="dxa"/>
            <w:shd w:val="clear" w:color="auto" w:fill="BDD6EE" w:themeFill="accent1" w:themeFillTint="66"/>
            <w:vAlign w:val="center"/>
          </w:tcPr>
          <w:p w14:paraId="436070E9"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18</w:t>
            </w:r>
          </w:p>
        </w:tc>
        <w:tc>
          <w:tcPr>
            <w:tcW w:w="4210" w:type="dxa"/>
            <w:shd w:val="clear" w:color="auto" w:fill="BDD6EE" w:themeFill="accent1" w:themeFillTint="66"/>
            <w:vAlign w:val="center"/>
          </w:tcPr>
          <w:p w14:paraId="65D88484"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Formación de </w:t>
            </w:r>
            <w:r>
              <w:rPr>
                <w:rFonts w:ascii="Arial Narrow" w:hAnsi="Arial Narrow" w:cs="Calibri"/>
                <w:color w:val="000000"/>
                <w:sz w:val="20"/>
                <w:lang w:eastAsia="es-CO"/>
              </w:rPr>
              <w:t>F</w:t>
            </w:r>
            <w:r w:rsidRPr="0048796F">
              <w:rPr>
                <w:rFonts w:ascii="Arial Narrow" w:hAnsi="Arial Narrow" w:cs="Calibri"/>
                <w:color w:val="000000"/>
                <w:sz w:val="20"/>
                <w:lang w:eastAsia="es-CO"/>
              </w:rPr>
              <w:t>ormadoras, con caja de herramientas pedagógicas</w:t>
            </w:r>
            <w:r>
              <w:rPr>
                <w:rFonts w:ascii="Arial Narrow" w:hAnsi="Arial Narrow" w:cs="Calibri"/>
                <w:color w:val="000000"/>
                <w:sz w:val="20"/>
                <w:lang w:eastAsia="es-CO"/>
              </w:rPr>
              <w:t xml:space="preserve"> para </w:t>
            </w:r>
            <w:r w:rsidRPr="0048796F">
              <w:rPr>
                <w:rFonts w:ascii="Arial Narrow" w:hAnsi="Arial Narrow" w:cs="Calibri"/>
                <w:color w:val="000000"/>
                <w:sz w:val="20"/>
                <w:lang w:eastAsia="es-CO"/>
              </w:rPr>
              <w:t>el desarrollo de actividades presenciales y virtuales</w:t>
            </w:r>
          </w:p>
        </w:tc>
        <w:tc>
          <w:tcPr>
            <w:tcW w:w="1984" w:type="dxa"/>
            <w:shd w:val="clear" w:color="auto" w:fill="BDD6EE" w:themeFill="accent1" w:themeFillTint="66"/>
            <w:vAlign w:val="center"/>
          </w:tcPr>
          <w:p w14:paraId="345FE06A" w14:textId="77777777" w:rsidR="001C36D5" w:rsidRDefault="001C36D5" w:rsidP="001765A8">
            <w:pPr>
              <w:rPr>
                <w:rFonts w:ascii="Arial Narrow" w:hAnsi="Arial Narrow" w:cs="Calibri"/>
                <w:color w:val="000000"/>
                <w:sz w:val="18"/>
                <w:szCs w:val="18"/>
                <w:lang w:eastAsia="es-CO"/>
              </w:rPr>
            </w:pPr>
          </w:p>
          <w:p w14:paraId="5D31056B" w14:textId="77777777" w:rsidR="001C36D5" w:rsidRPr="00CC7A36" w:rsidRDefault="001C36D5" w:rsidP="001765A8">
            <w:pPr>
              <w:rPr>
                <w:rFonts w:ascii="Arial Narrow" w:hAnsi="Arial Narrow" w:cs="Calibri"/>
                <w:sz w:val="18"/>
                <w:szCs w:val="18"/>
                <w:lang w:eastAsia="es-CO"/>
              </w:rPr>
            </w:pPr>
          </w:p>
        </w:tc>
        <w:tc>
          <w:tcPr>
            <w:tcW w:w="1177" w:type="dxa"/>
            <w:shd w:val="clear" w:color="auto" w:fill="BDD6EE" w:themeFill="accent1" w:themeFillTint="66"/>
            <w:vAlign w:val="center"/>
          </w:tcPr>
          <w:p w14:paraId="3CA9BB94"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ACADEMIA</w:t>
            </w:r>
          </w:p>
        </w:tc>
      </w:tr>
      <w:tr w:rsidR="001C36D5" w:rsidRPr="0048796F" w14:paraId="51588C16" w14:textId="77777777" w:rsidTr="0088359D">
        <w:trPr>
          <w:trHeight w:val="272"/>
          <w:jc w:val="center"/>
        </w:trPr>
        <w:tc>
          <w:tcPr>
            <w:tcW w:w="1519" w:type="dxa"/>
            <w:vMerge/>
            <w:shd w:val="clear" w:color="auto" w:fill="BDD6EE" w:themeFill="accent1" w:themeFillTint="66"/>
            <w:vAlign w:val="center"/>
            <w:hideMark/>
          </w:tcPr>
          <w:p w14:paraId="5B7A453C" w14:textId="77777777" w:rsidR="001C36D5" w:rsidRPr="0048796F" w:rsidRDefault="001C36D5" w:rsidP="001765A8">
            <w:pPr>
              <w:rPr>
                <w:rFonts w:ascii="Arial Narrow" w:hAnsi="Arial Narrow" w:cs="Calibri"/>
                <w:color w:val="000000"/>
                <w:sz w:val="20"/>
                <w:lang w:eastAsia="es-CO"/>
              </w:rPr>
            </w:pPr>
          </w:p>
        </w:tc>
        <w:tc>
          <w:tcPr>
            <w:tcW w:w="651" w:type="dxa"/>
            <w:shd w:val="clear" w:color="auto" w:fill="BDD6EE" w:themeFill="accent1" w:themeFillTint="66"/>
            <w:vAlign w:val="center"/>
          </w:tcPr>
          <w:p w14:paraId="7CBF0242"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19</w:t>
            </w:r>
          </w:p>
        </w:tc>
        <w:tc>
          <w:tcPr>
            <w:tcW w:w="4210" w:type="dxa"/>
            <w:shd w:val="clear" w:color="auto" w:fill="BDD6EE" w:themeFill="accent1" w:themeFillTint="66"/>
            <w:vAlign w:val="center"/>
          </w:tcPr>
          <w:p w14:paraId="46C69AA8"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brigadas emocionales con caja de herramientas para la atención psicosocial en las casas</w:t>
            </w:r>
          </w:p>
        </w:tc>
        <w:tc>
          <w:tcPr>
            <w:tcW w:w="1984" w:type="dxa"/>
            <w:shd w:val="clear" w:color="auto" w:fill="BDD6EE" w:themeFill="accent1" w:themeFillTint="66"/>
            <w:noWrap/>
            <w:vAlign w:val="center"/>
          </w:tcPr>
          <w:p w14:paraId="25E3E4FD"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 xml:space="preserve">ARL POSTIVA – </w:t>
            </w:r>
            <w:proofErr w:type="spellStart"/>
            <w:r w:rsidRPr="0048796F">
              <w:rPr>
                <w:rFonts w:ascii="Arial Narrow" w:hAnsi="Arial Narrow" w:cs="Calibri"/>
                <w:color w:val="000000"/>
                <w:sz w:val="18"/>
                <w:szCs w:val="18"/>
                <w:lang w:eastAsia="es-CO"/>
              </w:rPr>
              <w:t>Sec</w:t>
            </w:r>
            <w:proofErr w:type="spellEnd"/>
            <w:r w:rsidRPr="0048796F">
              <w:rPr>
                <w:rFonts w:ascii="Arial Narrow" w:hAnsi="Arial Narrow" w:cs="Calibri"/>
                <w:color w:val="000000"/>
                <w:sz w:val="18"/>
                <w:szCs w:val="18"/>
                <w:lang w:eastAsia="es-CO"/>
              </w:rPr>
              <w:t xml:space="preserve"> De Salud</w:t>
            </w:r>
          </w:p>
        </w:tc>
        <w:tc>
          <w:tcPr>
            <w:tcW w:w="1177" w:type="dxa"/>
            <w:shd w:val="clear" w:color="auto" w:fill="BDD6EE" w:themeFill="accent1" w:themeFillTint="66"/>
            <w:vAlign w:val="center"/>
          </w:tcPr>
          <w:p w14:paraId="32D4937B"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5865ADF2" w14:textId="77777777" w:rsidTr="0088359D">
        <w:trPr>
          <w:trHeight w:val="272"/>
          <w:jc w:val="center"/>
        </w:trPr>
        <w:tc>
          <w:tcPr>
            <w:tcW w:w="1519" w:type="dxa"/>
            <w:vMerge w:val="restart"/>
            <w:shd w:val="clear" w:color="000000" w:fill="FFFFCC"/>
            <w:textDirection w:val="btLr"/>
            <w:vAlign w:val="center"/>
            <w:hideMark/>
          </w:tcPr>
          <w:p w14:paraId="4D031131" w14:textId="77777777" w:rsidR="001C36D5" w:rsidRPr="0048796F" w:rsidRDefault="001C36D5" w:rsidP="001765A8">
            <w:pPr>
              <w:jc w:val="center"/>
              <w:rPr>
                <w:rFonts w:ascii="Arial Narrow" w:hAnsi="Arial Narrow" w:cs="Calibri"/>
                <w:color w:val="000000"/>
                <w:sz w:val="20"/>
                <w:lang w:eastAsia="es-CO"/>
              </w:rPr>
            </w:pPr>
            <w:r w:rsidRPr="0048796F">
              <w:rPr>
                <w:rFonts w:ascii="Arial Narrow" w:hAnsi="Arial Narrow" w:cs="Calibri"/>
                <w:color w:val="000000"/>
                <w:spacing w:val="2"/>
                <w:sz w:val="20"/>
                <w:lang w:eastAsia="es-CO"/>
              </w:rPr>
              <w:t>HABILIDADES Y COMPETENCIAS</w:t>
            </w:r>
          </w:p>
        </w:tc>
        <w:tc>
          <w:tcPr>
            <w:tcW w:w="651" w:type="dxa"/>
            <w:shd w:val="clear" w:color="000000" w:fill="FFFFCC"/>
            <w:vAlign w:val="center"/>
          </w:tcPr>
          <w:p w14:paraId="09B75F8B"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20</w:t>
            </w:r>
          </w:p>
        </w:tc>
        <w:tc>
          <w:tcPr>
            <w:tcW w:w="4210" w:type="dxa"/>
            <w:shd w:val="clear" w:color="000000" w:fill="FFFFCC"/>
            <w:vAlign w:val="center"/>
          </w:tcPr>
          <w:p w14:paraId="5AD909B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Conceptualización y herramientas terapéuticas de la terapia breve</w:t>
            </w:r>
          </w:p>
        </w:tc>
        <w:tc>
          <w:tcPr>
            <w:tcW w:w="1984" w:type="dxa"/>
            <w:shd w:val="clear" w:color="000000" w:fill="FFFFCC"/>
            <w:vAlign w:val="center"/>
          </w:tcPr>
          <w:p w14:paraId="3BCD881E" w14:textId="77777777" w:rsidR="001C36D5" w:rsidRPr="0048796F" w:rsidRDefault="001C36D5" w:rsidP="001765A8">
            <w:pPr>
              <w:rPr>
                <w:rFonts w:ascii="Arial Narrow" w:hAnsi="Arial Narrow" w:cs="Calibri"/>
                <w:color w:val="000000"/>
                <w:sz w:val="18"/>
                <w:szCs w:val="18"/>
                <w:lang w:eastAsia="es-CO"/>
              </w:rPr>
            </w:pPr>
          </w:p>
        </w:tc>
        <w:tc>
          <w:tcPr>
            <w:tcW w:w="1177" w:type="dxa"/>
            <w:shd w:val="clear" w:color="000000" w:fill="FFFFCC"/>
            <w:vAlign w:val="center"/>
          </w:tcPr>
          <w:p w14:paraId="56EBA7EF"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ACADEMIA</w:t>
            </w:r>
          </w:p>
        </w:tc>
      </w:tr>
      <w:tr w:rsidR="001C36D5" w:rsidRPr="0048796F" w14:paraId="17D60F59" w14:textId="77777777" w:rsidTr="0088359D">
        <w:trPr>
          <w:trHeight w:val="223"/>
          <w:jc w:val="center"/>
        </w:trPr>
        <w:tc>
          <w:tcPr>
            <w:tcW w:w="1519" w:type="dxa"/>
            <w:vMerge/>
            <w:shd w:val="clear" w:color="000000" w:fill="FFFFCC"/>
            <w:textDirection w:val="btLr"/>
            <w:vAlign w:val="center"/>
          </w:tcPr>
          <w:p w14:paraId="4FCEF794" w14:textId="77777777" w:rsidR="001C36D5" w:rsidRPr="0048796F" w:rsidRDefault="001C36D5" w:rsidP="001765A8">
            <w:pPr>
              <w:jc w:val="center"/>
              <w:rPr>
                <w:rFonts w:ascii="Arial Narrow" w:hAnsi="Arial Narrow" w:cs="Calibri"/>
                <w:color w:val="000000"/>
                <w:spacing w:val="2"/>
                <w:sz w:val="20"/>
                <w:lang w:eastAsia="es-CO"/>
              </w:rPr>
            </w:pPr>
          </w:p>
        </w:tc>
        <w:tc>
          <w:tcPr>
            <w:tcW w:w="651" w:type="dxa"/>
            <w:shd w:val="clear" w:color="000000" w:fill="FFFFCC"/>
            <w:vAlign w:val="center"/>
          </w:tcPr>
          <w:p w14:paraId="51FCBA5D"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21</w:t>
            </w:r>
          </w:p>
        </w:tc>
        <w:tc>
          <w:tcPr>
            <w:tcW w:w="4210" w:type="dxa"/>
            <w:shd w:val="clear" w:color="000000" w:fill="FFFFCC"/>
            <w:vAlign w:val="center"/>
          </w:tcPr>
          <w:p w14:paraId="67865434"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Actualización tributaria</w:t>
            </w:r>
          </w:p>
        </w:tc>
        <w:tc>
          <w:tcPr>
            <w:tcW w:w="1984" w:type="dxa"/>
            <w:shd w:val="clear" w:color="000000" w:fill="FFFFCC"/>
            <w:vAlign w:val="center"/>
          </w:tcPr>
          <w:p w14:paraId="473C6864"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Gestión</w:t>
            </w:r>
          </w:p>
        </w:tc>
        <w:tc>
          <w:tcPr>
            <w:tcW w:w="1177" w:type="dxa"/>
            <w:shd w:val="clear" w:color="000000" w:fill="FFFFCC"/>
            <w:vAlign w:val="center"/>
          </w:tcPr>
          <w:p w14:paraId="737DAB94"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5D5B8FB6" w14:textId="77777777" w:rsidTr="0088359D">
        <w:trPr>
          <w:trHeight w:val="413"/>
          <w:jc w:val="center"/>
        </w:trPr>
        <w:tc>
          <w:tcPr>
            <w:tcW w:w="1519" w:type="dxa"/>
            <w:vMerge/>
            <w:vAlign w:val="center"/>
            <w:hideMark/>
          </w:tcPr>
          <w:p w14:paraId="0A177D56"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423001F7"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22</w:t>
            </w:r>
          </w:p>
        </w:tc>
        <w:tc>
          <w:tcPr>
            <w:tcW w:w="4210" w:type="dxa"/>
            <w:shd w:val="clear" w:color="000000" w:fill="FFFFCC"/>
            <w:vAlign w:val="center"/>
          </w:tcPr>
          <w:p w14:paraId="46C843A3"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 xml:space="preserve">Normas Globales de Auditoría Interna (NGAI), respecto a la implantación y armonización con el proceso de auditoría interna en la </w:t>
            </w:r>
            <w:proofErr w:type="spellStart"/>
            <w:r w:rsidRPr="0048796F">
              <w:rPr>
                <w:rFonts w:ascii="Arial Narrow" w:hAnsi="Arial Narrow" w:cs="Calibri"/>
                <w:color w:val="000000"/>
                <w:sz w:val="20"/>
                <w:lang w:eastAsia="es-CO"/>
              </w:rPr>
              <w:t>SdMujer</w:t>
            </w:r>
            <w:proofErr w:type="spellEnd"/>
            <w:r w:rsidRPr="0048796F">
              <w:rPr>
                <w:rFonts w:ascii="Arial Narrow" w:hAnsi="Arial Narrow" w:cs="Calibri"/>
                <w:color w:val="000000"/>
                <w:sz w:val="20"/>
                <w:lang w:eastAsia="es-CO"/>
              </w:rPr>
              <w:t>, ya que son aplicables en las entidades del Estado Colombiano.</w:t>
            </w:r>
          </w:p>
        </w:tc>
        <w:tc>
          <w:tcPr>
            <w:tcW w:w="1984" w:type="dxa"/>
            <w:shd w:val="clear" w:color="000000" w:fill="FFFFCC"/>
            <w:vAlign w:val="center"/>
          </w:tcPr>
          <w:p w14:paraId="094F05DA" w14:textId="77777777" w:rsidR="001C36D5" w:rsidRPr="0048796F" w:rsidRDefault="001C36D5" w:rsidP="001765A8">
            <w:pPr>
              <w:rPr>
                <w:rFonts w:ascii="Arial Narrow" w:hAnsi="Arial Narrow" w:cs="Calibri"/>
                <w:color w:val="000000"/>
                <w:sz w:val="18"/>
                <w:szCs w:val="18"/>
                <w:lang w:eastAsia="es-CO"/>
              </w:rPr>
            </w:pPr>
          </w:p>
        </w:tc>
        <w:tc>
          <w:tcPr>
            <w:tcW w:w="1177" w:type="dxa"/>
            <w:shd w:val="clear" w:color="000000" w:fill="FFFFCC"/>
            <w:noWrap/>
            <w:vAlign w:val="center"/>
          </w:tcPr>
          <w:p w14:paraId="37A03332"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128F2DF" w14:textId="77777777" w:rsidTr="0088359D">
        <w:trPr>
          <w:trHeight w:val="133"/>
          <w:jc w:val="center"/>
        </w:trPr>
        <w:tc>
          <w:tcPr>
            <w:tcW w:w="1519" w:type="dxa"/>
            <w:vMerge/>
            <w:vAlign w:val="center"/>
          </w:tcPr>
          <w:p w14:paraId="1CA52132"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05F73A1C"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23</w:t>
            </w:r>
          </w:p>
        </w:tc>
        <w:tc>
          <w:tcPr>
            <w:tcW w:w="4210" w:type="dxa"/>
            <w:shd w:val="clear" w:color="000000" w:fill="FFFFCC"/>
            <w:vAlign w:val="center"/>
          </w:tcPr>
          <w:p w14:paraId="787CE776"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Gestión del talento humano</w:t>
            </w:r>
          </w:p>
        </w:tc>
        <w:tc>
          <w:tcPr>
            <w:tcW w:w="1984" w:type="dxa"/>
            <w:shd w:val="clear" w:color="000000" w:fill="FFFFCC"/>
            <w:vAlign w:val="center"/>
          </w:tcPr>
          <w:p w14:paraId="0655B858"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DAFP/DASCD</w:t>
            </w:r>
          </w:p>
        </w:tc>
        <w:tc>
          <w:tcPr>
            <w:tcW w:w="1177" w:type="dxa"/>
            <w:shd w:val="clear" w:color="000000" w:fill="FFFFCC"/>
            <w:noWrap/>
            <w:vAlign w:val="center"/>
          </w:tcPr>
          <w:p w14:paraId="218DB4C7"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6070B033" w14:textId="77777777" w:rsidTr="0088359D">
        <w:trPr>
          <w:trHeight w:val="138"/>
          <w:jc w:val="center"/>
        </w:trPr>
        <w:tc>
          <w:tcPr>
            <w:tcW w:w="1519" w:type="dxa"/>
            <w:vMerge/>
            <w:vAlign w:val="center"/>
          </w:tcPr>
          <w:p w14:paraId="0AFA28A3"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39F59D9A"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24</w:t>
            </w:r>
          </w:p>
        </w:tc>
        <w:tc>
          <w:tcPr>
            <w:tcW w:w="4210" w:type="dxa"/>
            <w:shd w:val="clear" w:color="000000" w:fill="FFFFCC"/>
            <w:vAlign w:val="center"/>
          </w:tcPr>
          <w:p w14:paraId="1EABF31D"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derecho procesal administrativo</w:t>
            </w:r>
          </w:p>
        </w:tc>
        <w:tc>
          <w:tcPr>
            <w:tcW w:w="1984" w:type="dxa"/>
            <w:shd w:val="clear" w:color="000000" w:fill="FFFFCC"/>
            <w:vAlign w:val="center"/>
          </w:tcPr>
          <w:p w14:paraId="75D63AD1"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Asesores SDMUJER</w:t>
            </w:r>
          </w:p>
        </w:tc>
        <w:tc>
          <w:tcPr>
            <w:tcW w:w="1177" w:type="dxa"/>
            <w:shd w:val="clear" w:color="000000" w:fill="FFFFCC"/>
            <w:noWrap/>
            <w:vAlign w:val="center"/>
          </w:tcPr>
          <w:p w14:paraId="369B6A0C"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97023F3" w14:textId="77777777" w:rsidTr="0088359D">
        <w:trPr>
          <w:trHeight w:val="208"/>
          <w:jc w:val="center"/>
        </w:trPr>
        <w:tc>
          <w:tcPr>
            <w:tcW w:w="1519" w:type="dxa"/>
            <w:vMerge/>
            <w:vAlign w:val="center"/>
          </w:tcPr>
          <w:p w14:paraId="5E246E11"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369F5E57"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25</w:t>
            </w:r>
          </w:p>
        </w:tc>
        <w:tc>
          <w:tcPr>
            <w:tcW w:w="4210" w:type="dxa"/>
            <w:shd w:val="clear" w:color="000000" w:fill="FFFFCC"/>
            <w:vAlign w:val="center"/>
          </w:tcPr>
          <w:p w14:paraId="1AF2F31E"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responsabilidad fiscal</w:t>
            </w:r>
          </w:p>
        </w:tc>
        <w:tc>
          <w:tcPr>
            <w:tcW w:w="1984" w:type="dxa"/>
            <w:shd w:val="clear" w:color="000000" w:fill="FFFFCC"/>
            <w:vAlign w:val="center"/>
          </w:tcPr>
          <w:p w14:paraId="5003F350"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Gestión</w:t>
            </w:r>
          </w:p>
        </w:tc>
        <w:tc>
          <w:tcPr>
            <w:tcW w:w="1177" w:type="dxa"/>
            <w:shd w:val="clear" w:color="000000" w:fill="FFFFCC"/>
            <w:noWrap/>
            <w:vAlign w:val="center"/>
          </w:tcPr>
          <w:p w14:paraId="429A368E"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6F7396CD" w14:textId="77777777" w:rsidTr="0088359D">
        <w:trPr>
          <w:trHeight w:val="240"/>
          <w:jc w:val="center"/>
        </w:trPr>
        <w:tc>
          <w:tcPr>
            <w:tcW w:w="1519" w:type="dxa"/>
            <w:vMerge/>
            <w:vAlign w:val="center"/>
          </w:tcPr>
          <w:p w14:paraId="1E200083"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4CC07642"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26</w:t>
            </w:r>
          </w:p>
        </w:tc>
        <w:tc>
          <w:tcPr>
            <w:tcW w:w="4210" w:type="dxa"/>
            <w:shd w:val="clear" w:color="000000" w:fill="FFFFCC"/>
            <w:vAlign w:val="center"/>
          </w:tcPr>
          <w:p w14:paraId="0E85A58F"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Rendición de cuentas – como hacerla</w:t>
            </w:r>
          </w:p>
        </w:tc>
        <w:tc>
          <w:tcPr>
            <w:tcW w:w="1984" w:type="dxa"/>
            <w:shd w:val="clear" w:color="000000" w:fill="FFFFCC"/>
            <w:vAlign w:val="center"/>
          </w:tcPr>
          <w:p w14:paraId="2A76AB55"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Veeduría/personería/ secretaria general</w:t>
            </w:r>
          </w:p>
        </w:tc>
        <w:tc>
          <w:tcPr>
            <w:tcW w:w="1177" w:type="dxa"/>
            <w:shd w:val="clear" w:color="000000" w:fill="FFFFCC"/>
            <w:noWrap/>
            <w:vAlign w:val="center"/>
          </w:tcPr>
          <w:p w14:paraId="2597A3BD"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48FA28ED" w14:textId="77777777" w:rsidTr="0088359D">
        <w:trPr>
          <w:trHeight w:val="413"/>
          <w:jc w:val="center"/>
        </w:trPr>
        <w:tc>
          <w:tcPr>
            <w:tcW w:w="1519" w:type="dxa"/>
            <w:vMerge/>
            <w:vAlign w:val="center"/>
          </w:tcPr>
          <w:p w14:paraId="406D224B"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35C97FC6"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27</w:t>
            </w:r>
          </w:p>
        </w:tc>
        <w:tc>
          <w:tcPr>
            <w:tcW w:w="4210" w:type="dxa"/>
            <w:shd w:val="clear" w:color="000000" w:fill="FFFFCC"/>
            <w:vAlign w:val="center"/>
          </w:tcPr>
          <w:p w14:paraId="0E379152" w14:textId="77777777" w:rsidR="001C36D5" w:rsidRPr="0048796F" w:rsidRDefault="001C36D5" w:rsidP="001765A8">
            <w:pPr>
              <w:rPr>
                <w:rFonts w:ascii="Arial Narrow" w:hAnsi="Arial Narrow" w:cs="Calibri"/>
                <w:color w:val="000000"/>
                <w:sz w:val="20"/>
                <w:lang w:eastAsia="es-CO"/>
              </w:rPr>
            </w:pPr>
            <w:r w:rsidRPr="0048796F">
              <w:rPr>
                <w:rFonts w:ascii="Arial Narrow" w:hAnsi="Arial Narrow" w:cs="Calibri"/>
                <w:color w:val="000000"/>
                <w:sz w:val="20"/>
                <w:lang w:eastAsia="es-CO"/>
              </w:rPr>
              <w:t>contratación para no abogados: Fortalecer el quehacer del rol de supervisor contractual según el manual de contratación, planeación contractual, Análisis del sector – determinación de precios y costos, supervisión</w:t>
            </w:r>
          </w:p>
        </w:tc>
        <w:tc>
          <w:tcPr>
            <w:tcW w:w="1984" w:type="dxa"/>
            <w:shd w:val="clear" w:color="000000" w:fill="FFFFCC"/>
            <w:vAlign w:val="center"/>
          </w:tcPr>
          <w:p w14:paraId="1CB211AC"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DC. Asesores SDMUJER</w:t>
            </w:r>
          </w:p>
        </w:tc>
        <w:tc>
          <w:tcPr>
            <w:tcW w:w="1177" w:type="dxa"/>
            <w:shd w:val="clear" w:color="000000" w:fill="FFFFCC"/>
            <w:noWrap/>
            <w:vAlign w:val="center"/>
          </w:tcPr>
          <w:p w14:paraId="765CA336"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4E55C64B" w14:textId="77777777" w:rsidTr="0088359D">
        <w:trPr>
          <w:trHeight w:val="253"/>
          <w:jc w:val="center"/>
        </w:trPr>
        <w:tc>
          <w:tcPr>
            <w:tcW w:w="1519" w:type="dxa"/>
            <w:vMerge/>
            <w:vAlign w:val="center"/>
          </w:tcPr>
          <w:p w14:paraId="4000EAB2"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7E3881AE"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28</w:t>
            </w:r>
          </w:p>
        </w:tc>
        <w:tc>
          <w:tcPr>
            <w:tcW w:w="4210" w:type="dxa"/>
            <w:shd w:val="clear" w:color="000000" w:fill="FFFFCC"/>
            <w:vAlign w:val="center"/>
          </w:tcPr>
          <w:p w14:paraId="58D3FA4D" w14:textId="77777777" w:rsidR="001C36D5" w:rsidRPr="0048796F" w:rsidRDefault="001C36D5" w:rsidP="001765A8">
            <w:pPr>
              <w:rPr>
                <w:rFonts w:ascii="Arial Narrow" w:hAnsi="Arial Narrow" w:cs="Calibri"/>
                <w:b/>
                <w:bCs/>
                <w:color w:val="000000"/>
                <w:sz w:val="20"/>
                <w:lang w:eastAsia="es-CO"/>
              </w:rPr>
            </w:pPr>
            <w:r w:rsidRPr="0048796F">
              <w:rPr>
                <w:rFonts w:ascii="Arial Narrow" w:hAnsi="Arial Narrow"/>
                <w:color w:val="000000"/>
                <w:sz w:val="20"/>
              </w:rPr>
              <w:t>Manejo de inventarios - Derechos y deberes de los servidores en el manejo de bienes del estado</w:t>
            </w:r>
          </w:p>
        </w:tc>
        <w:tc>
          <w:tcPr>
            <w:tcW w:w="1984" w:type="dxa"/>
            <w:shd w:val="clear" w:color="000000" w:fill="FFFFCC"/>
            <w:vAlign w:val="center"/>
          </w:tcPr>
          <w:p w14:paraId="6B86B627"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Propulsor</w:t>
            </w:r>
          </w:p>
        </w:tc>
        <w:tc>
          <w:tcPr>
            <w:tcW w:w="1177" w:type="dxa"/>
            <w:shd w:val="clear" w:color="000000" w:fill="FFFFCC"/>
            <w:noWrap/>
            <w:vAlign w:val="center"/>
          </w:tcPr>
          <w:p w14:paraId="2A06F9E5"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3DE21BB1" w14:textId="77777777" w:rsidTr="0088359D">
        <w:trPr>
          <w:trHeight w:val="86"/>
          <w:jc w:val="center"/>
        </w:trPr>
        <w:tc>
          <w:tcPr>
            <w:tcW w:w="1519" w:type="dxa"/>
            <w:vMerge/>
            <w:vAlign w:val="center"/>
            <w:hideMark/>
          </w:tcPr>
          <w:p w14:paraId="4BA51498"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1713F3E5" w14:textId="77777777" w:rsidR="001C36D5" w:rsidRPr="0048796F"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29</w:t>
            </w:r>
          </w:p>
        </w:tc>
        <w:tc>
          <w:tcPr>
            <w:tcW w:w="4210" w:type="dxa"/>
            <w:shd w:val="clear" w:color="000000" w:fill="FFFFCC"/>
            <w:vAlign w:val="center"/>
          </w:tcPr>
          <w:p w14:paraId="73806883" w14:textId="77777777" w:rsidR="001C36D5" w:rsidRPr="0048796F" w:rsidRDefault="001C36D5" w:rsidP="001765A8">
            <w:pPr>
              <w:rPr>
                <w:rFonts w:ascii="Arial Narrow" w:hAnsi="Arial Narrow" w:cs="Calibri"/>
                <w:b/>
                <w:bCs/>
                <w:color w:val="000000"/>
                <w:sz w:val="20"/>
                <w:lang w:eastAsia="es-CO"/>
              </w:rPr>
            </w:pPr>
            <w:r w:rsidRPr="0048796F">
              <w:rPr>
                <w:rFonts w:ascii="Arial Narrow" w:hAnsi="Arial Narrow"/>
                <w:color w:val="000000"/>
                <w:sz w:val="20"/>
              </w:rPr>
              <w:t>Situaciones administrativos - procedimientos internos</w:t>
            </w:r>
          </w:p>
        </w:tc>
        <w:tc>
          <w:tcPr>
            <w:tcW w:w="1984" w:type="dxa"/>
            <w:shd w:val="clear" w:color="000000" w:fill="FFFFCC"/>
            <w:vAlign w:val="center"/>
          </w:tcPr>
          <w:p w14:paraId="4104857F"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color w:val="000000"/>
                <w:sz w:val="18"/>
                <w:szCs w:val="18"/>
                <w:lang w:eastAsia="es-CO"/>
              </w:rPr>
              <w:t>DT, DASCD</w:t>
            </w:r>
          </w:p>
        </w:tc>
        <w:tc>
          <w:tcPr>
            <w:tcW w:w="1177" w:type="dxa"/>
            <w:shd w:val="clear" w:color="000000" w:fill="FFFFCC"/>
            <w:noWrap/>
            <w:vAlign w:val="center"/>
          </w:tcPr>
          <w:p w14:paraId="65822EC7"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139EC622" w14:textId="77777777" w:rsidTr="0088359D">
        <w:trPr>
          <w:trHeight w:val="274"/>
          <w:jc w:val="center"/>
        </w:trPr>
        <w:tc>
          <w:tcPr>
            <w:tcW w:w="1519" w:type="dxa"/>
            <w:vAlign w:val="center"/>
          </w:tcPr>
          <w:p w14:paraId="264D1A03"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76EBAE38" w14:textId="77777777" w:rsidR="001C36D5"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30</w:t>
            </w:r>
          </w:p>
        </w:tc>
        <w:tc>
          <w:tcPr>
            <w:tcW w:w="4210" w:type="dxa"/>
            <w:shd w:val="clear" w:color="000000" w:fill="FFFFCC"/>
            <w:vAlign w:val="center"/>
          </w:tcPr>
          <w:p w14:paraId="4A877EF9" w14:textId="77777777" w:rsidR="001C36D5" w:rsidRPr="0048796F" w:rsidRDefault="001C36D5" w:rsidP="001765A8">
            <w:pPr>
              <w:rPr>
                <w:rFonts w:ascii="Arial Narrow" w:hAnsi="Arial Narrow"/>
                <w:color w:val="000000"/>
                <w:sz w:val="20"/>
              </w:rPr>
            </w:pPr>
            <w:r>
              <w:rPr>
                <w:rFonts w:ascii="Arial Narrow" w:hAnsi="Arial Narrow"/>
                <w:color w:val="000000"/>
                <w:sz w:val="20"/>
              </w:rPr>
              <w:t>Adaptación al cambio</w:t>
            </w:r>
          </w:p>
        </w:tc>
        <w:tc>
          <w:tcPr>
            <w:tcW w:w="1984" w:type="dxa"/>
            <w:shd w:val="clear" w:color="000000" w:fill="FFFFCC"/>
            <w:vAlign w:val="center"/>
          </w:tcPr>
          <w:p w14:paraId="7D306248" w14:textId="77777777" w:rsidR="001C36D5" w:rsidRPr="0048796F" w:rsidRDefault="001C36D5" w:rsidP="001765A8">
            <w:pPr>
              <w:rPr>
                <w:rFonts w:ascii="Arial Narrow" w:hAnsi="Arial Narrow" w:cs="Calibri"/>
                <w:color w:val="000000"/>
                <w:sz w:val="18"/>
                <w:szCs w:val="18"/>
                <w:lang w:eastAsia="es-CO"/>
              </w:rPr>
            </w:pPr>
            <w:r w:rsidRPr="0048796F">
              <w:rPr>
                <w:rFonts w:ascii="Arial Narrow" w:hAnsi="Arial Narrow" w:cs="Calibri"/>
                <w:sz w:val="18"/>
                <w:szCs w:val="18"/>
                <w:lang w:eastAsia="es-CO"/>
              </w:rPr>
              <w:t>Gestión</w:t>
            </w:r>
          </w:p>
        </w:tc>
        <w:tc>
          <w:tcPr>
            <w:tcW w:w="1177" w:type="dxa"/>
            <w:shd w:val="clear" w:color="000000" w:fill="FFFFCC"/>
            <w:noWrap/>
            <w:vAlign w:val="center"/>
          </w:tcPr>
          <w:p w14:paraId="443753E0" w14:textId="77777777" w:rsidR="001C36D5" w:rsidRPr="0048796F" w:rsidRDefault="001C36D5" w:rsidP="001765A8">
            <w:pPr>
              <w:rPr>
                <w:rFonts w:ascii="Arial Narrow" w:hAnsi="Arial Narrow" w:cs="Calibri"/>
                <w:color w:val="000000"/>
                <w:sz w:val="18"/>
                <w:szCs w:val="18"/>
                <w:lang w:eastAsia="es-CO"/>
              </w:rPr>
            </w:pPr>
          </w:p>
        </w:tc>
      </w:tr>
      <w:tr w:rsidR="001C36D5" w:rsidRPr="0048796F" w14:paraId="52E17B7A" w14:textId="77777777" w:rsidTr="0088359D">
        <w:trPr>
          <w:trHeight w:val="263"/>
          <w:jc w:val="center"/>
        </w:trPr>
        <w:tc>
          <w:tcPr>
            <w:tcW w:w="1519" w:type="dxa"/>
            <w:vAlign w:val="center"/>
          </w:tcPr>
          <w:p w14:paraId="4D23B628" w14:textId="77777777" w:rsidR="001C36D5" w:rsidRPr="0048796F" w:rsidRDefault="001C36D5" w:rsidP="001765A8">
            <w:pPr>
              <w:rPr>
                <w:rFonts w:ascii="Arial Narrow" w:hAnsi="Arial Narrow" w:cs="Calibri"/>
                <w:color w:val="000000"/>
                <w:sz w:val="20"/>
                <w:lang w:eastAsia="es-CO"/>
              </w:rPr>
            </w:pPr>
          </w:p>
        </w:tc>
        <w:tc>
          <w:tcPr>
            <w:tcW w:w="651" w:type="dxa"/>
            <w:shd w:val="clear" w:color="000000" w:fill="FFFFCC"/>
            <w:vAlign w:val="center"/>
          </w:tcPr>
          <w:p w14:paraId="6E0FF206" w14:textId="77777777" w:rsidR="001C36D5" w:rsidRDefault="001C36D5" w:rsidP="001765A8">
            <w:pPr>
              <w:rPr>
                <w:rFonts w:ascii="Arial Narrow" w:hAnsi="Arial Narrow" w:cs="Calibri"/>
                <w:color w:val="000000"/>
                <w:sz w:val="20"/>
                <w:lang w:eastAsia="es-CO"/>
              </w:rPr>
            </w:pPr>
            <w:r>
              <w:rPr>
                <w:rFonts w:ascii="Arial Narrow" w:hAnsi="Arial Narrow" w:cs="Calibri"/>
                <w:color w:val="000000"/>
                <w:sz w:val="20"/>
                <w:lang w:eastAsia="es-CO"/>
              </w:rPr>
              <w:t>31</w:t>
            </w:r>
          </w:p>
        </w:tc>
        <w:tc>
          <w:tcPr>
            <w:tcW w:w="4210" w:type="dxa"/>
            <w:shd w:val="clear" w:color="000000" w:fill="FFFFCC"/>
            <w:vAlign w:val="center"/>
          </w:tcPr>
          <w:p w14:paraId="74C4B3AE" w14:textId="2BA84AD2" w:rsidR="001C36D5" w:rsidRDefault="001C36D5" w:rsidP="001765A8">
            <w:pPr>
              <w:rPr>
                <w:rFonts w:ascii="Arial Narrow" w:hAnsi="Arial Narrow"/>
                <w:color w:val="000000"/>
                <w:sz w:val="20"/>
              </w:rPr>
            </w:pPr>
            <w:r>
              <w:rPr>
                <w:rFonts w:ascii="Arial Narrow" w:hAnsi="Arial Narrow"/>
                <w:color w:val="000000"/>
                <w:sz w:val="20"/>
              </w:rPr>
              <w:t>Lengua de señas</w:t>
            </w:r>
          </w:p>
        </w:tc>
        <w:tc>
          <w:tcPr>
            <w:tcW w:w="1984" w:type="dxa"/>
            <w:shd w:val="clear" w:color="000000" w:fill="FFFFCC"/>
            <w:vAlign w:val="center"/>
          </w:tcPr>
          <w:p w14:paraId="37830EC5" w14:textId="69276AE4" w:rsidR="001C36D5" w:rsidRPr="0048796F" w:rsidRDefault="001C36D5" w:rsidP="001765A8">
            <w:pPr>
              <w:rPr>
                <w:rFonts w:ascii="Arial Narrow" w:hAnsi="Arial Narrow" w:cs="Calibri"/>
                <w:sz w:val="18"/>
                <w:szCs w:val="18"/>
                <w:lang w:eastAsia="es-CO"/>
              </w:rPr>
            </w:pPr>
            <w:r>
              <w:rPr>
                <w:rFonts w:ascii="Arial Narrow" w:hAnsi="Arial Narrow" w:cs="Calibri"/>
                <w:sz w:val="18"/>
                <w:szCs w:val="18"/>
                <w:lang w:eastAsia="es-CO"/>
              </w:rPr>
              <w:t>SENA/INTERNA</w:t>
            </w:r>
          </w:p>
        </w:tc>
        <w:tc>
          <w:tcPr>
            <w:tcW w:w="1177" w:type="dxa"/>
            <w:shd w:val="clear" w:color="000000" w:fill="FFFFCC"/>
            <w:noWrap/>
            <w:vAlign w:val="center"/>
          </w:tcPr>
          <w:p w14:paraId="39DA5E07" w14:textId="77777777" w:rsidR="001C36D5" w:rsidRPr="0048796F" w:rsidRDefault="001C36D5" w:rsidP="001765A8">
            <w:pPr>
              <w:rPr>
                <w:rFonts w:ascii="Arial Narrow" w:hAnsi="Arial Narrow" w:cs="Calibri"/>
                <w:color w:val="000000"/>
                <w:sz w:val="18"/>
                <w:szCs w:val="18"/>
                <w:lang w:eastAsia="es-CO"/>
              </w:rPr>
            </w:pPr>
          </w:p>
        </w:tc>
      </w:tr>
      <w:tr w:rsidR="001435B0" w:rsidRPr="0048796F" w14:paraId="627BF71D" w14:textId="77777777" w:rsidTr="0088359D">
        <w:trPr>
          <w:trHeight w:val="263"/>
          <w:jc w:val="center"/>
        </w:trPr>
        <w:tc>
          <w:tcPr>
            <w:tcW w:w="1519" w:type="dxa"/>
            <w:vAlign w:val="center"/>
          </w:tcPr>
          <w:p w14:paraId="2B8A1078" w14:textId="77777777" w:rsidR="001435B0" w:rsidRPr="0048796F" w:rsidRDefault="001435B0" w:rsidP="001765A8">
            <w:pPr>
              <w:rPr>
                <w:rFonts w:ascii="Arial Narrow" w:hAnsi="Arial Narrow" w:cs="Calibri"/>
                <w:color w:val="000000"/>
                <w:sz w:val="20"/>
                <w:lang w:eastAsia="es-CO"/>
              </w:rPr>
            </w:pPr>
          </w:p>
        </w:tc>
        <w:tc>
          <w:tcPr>
            <w:tcW w:w="651" w:type="dxa"/>
            <w:shd w:val="clear" w:color="000000" w:fill="FFFFCC"/>
            <w:vAlign w:val="center"/>
          </w:tcPr>
          <w:p w14:paraId="6AA6A668" w14:textId="2E186F88" w:rsidR="001435B0" w:rsidRDefault="001435B0" w:rsidP="001765A8">
            <w:pPr>
              <w:rPr>
                <w:rFonts w:ascii="Arial Narrow" w:hAnsi="Arial Narrow" w:cs="Calibri"/>
                <w:color w:val="000000"/>
                <w:sz w:val="20"/>
                <w:lang w:eastAsia="es-CO"/>
              </w:rPr>
            </w:pPr>
            <w:r>
              <w:rPr>
                <w:rFonts w:ascii="Arial Narrow" w:hAnsi="Arial Narrow" w:cs="Calibri"/>
                <w:color w:val="000000"/>
                <w:sz w:val="20"/>
                <w:lang w:eastAsia="es-CO"/>
              </w:rPr>
              <w:t>32</w:t>
            </w:r>
          </w:p>
        </w:tc>
        <w:tc>
          <w:tcPr>
            <w:tcW w:w="4210" w:type="dxa"/>
            <w:shd w:val="clear" w:color="000000" w:fill="FFFFCC"/>
            <w:vAlign w:val="center"/>
          </w:tcPr>
          <w:p w14:paraId="164AC351" w14:textId="20CF0020" w:rsidR="001435B0" w:rsidRDefault="001435B0" w:rsidP="001765A8">
            <w:pPr>
              <w:rPr>
                <w:rFonts w:ascii="Arial Narrow" w:hAnsi="Arial Narrow"/>
                <w:color w:val="000000"/>
                <w:sz w:val="20"/>
              </w:rPr>
            </w:pPr>
            <w:r>
              <w:rPr>
                <w:rFonts w:ascii="Arial Narrow" w:hAnsi="Arial Narrow"/>
                <w:color w:val="000000"/>
                <w:sz w:val="20"/>
              </w:rPr>
              <w:t>Prevención de la discriminación y persecución laboral</w:t>
            </w:r>
          </w:p>
        </w:tc>
        <w:tc>
          <w:tcPr>
            <w:tcW w:w="1984" w:type="dxa"/>
            <w:shd w:val="clear" w:color="000000" w:fill="FFFFCC"/>
            <w:vAlign w:val="center"/>
          </w:tcPr>
          <w:p w14:paraId="4D33C49B" w14:textId="4EB0A1CE" w:rsidR="001435B0" w:rsidRDefault="001435B0" w:rsidP="001765A8">
            <w:pPr>
              <w:rPr>
                <w:rFonts w:ascii="Arial Narrow" w:hAnsi="Arial Narrow" w:cs="Calibri"/>
                <w:sz w:val="18"/>
                <w:szCs w:val="18"/>
                <w:lang w:eastAsia="es-CO"/>
              </w:rPr>
            </w:pPr>
            <w:r>
              <w:rPr>
                <w:rFonts w:ascii="Arial Narrow" w:hAnsi="Arial Narrow" w:cs="Calibri"/>
                <w:sz w:val="18"/>
                <w:szCs w:val="18"/>
                <w:lang w:eastAsia="es-CO"/>
              </w:rPr>
              <w:t>DTH</w:t>
            </w:r>
          </w:p>
        </w:tc>
        <w:tc>
          <w:tcPr>
            <w:tcW w:w="1177" w:type="dxa"/>
            <w:shd w:val="clear" w:color="000000" w:fill="FFFFCC"/>
            <w:noWrap/>
            <w:vAlign w:val="center"/>
          </w:tcPr>
          <w:p w14:paraId="560A4167" w14:textId="77777777" w:rsidR="001435B0" w:rsidRPr="0048796F" w:rsidRDefault="001435B0" w:rsidP="001765A8">
            <w:pPr>
              <w:rPr>
                <w:rFonts w:ascii="Arial Narrow" w:hAnsi="Arial Narrow" w:cs="Calibri"/>
                <w:color w:val="000000"/>
                <w:sz w:val="18"/>
                <w:szCs w:val="18"/>
                <w:lang w:eastAsia="es-CO"/>
              </w:rPr>
            </w:pPr>
          </w:p>
        </w:tc>
      </w:tr>
    </w:tbl>
    <w:p w14:paraId="0B09C46D" w14:textId="77777777" w:rsidR="002D36C7" w:rsidRDefault="002D36C7" w:rsidP="008B6E68">
      <w:pPr>
        <w:spacing w:line="360" w:lineRule="auto"/>
        <w:jc w:val="center"/>
        <w:rPr>
          <w:rStyle w:val="Textoennegrita"/>
          <w:sz w:val="22"/>
          <w:szCs w:val="22"/>
        </w:rPr>
      </w:pPr>
    </w:p>
    <w:p w14:paraId="11CF0031" w14:textId="7947FC86" w:rsidR="000B3158" w:rsidRPr="000B3158" w:rsidRDefault="000B3158" w:rsidP="000B3158">
      <w:pPr>
        <w:pStyle w:val="Textoindependiente"/>
        <w:ind w:right="466"/>
        <w:jc w:val="both"/>
        <w:rPr>
          <w:sz w:val="22"/>
          <w:szCs w:val="22"/>
        </w:rPr>
      </w:pPr>
      <w:r w:rsidRPr="000B3158">
        <w:rPr>
          <w:sz w:val="22"/>
          <w:szCs w:val="22"/>
        </w:rPr>
        <w:t xml:space="preserve">Para la ejecución del Plan de Institucional de </w:t>
      </w:r>
      <w:r w:rsidRPr="0088359D">
        <w:rPr>
          <w:sz w:val="22"/>
          <w:szCs w:val="22"/>
        </w:rPr>
        <w:t>Formación y Capacitación vigencia 2025, se cuenta con un presupuesto de funcionamiento de setenta y cinco millones de pesos m/cte</w:t>
      </w:r>
      <w:r w:rsidR="0088359D">
        <w:rPr>
          <w:sz w:val="22"/>
          <w:szCs w:val="22"/>
        </w:rPr>
        <w:t>.</w:t>
      </w:r>
      <w:r w:rsidRPr="0088359D">
        <w:rPr>
          <w:sz w:val="22"/>
          <w:szCs w:val="22"/>
        </w:rPr>
        <w:t xml:space="preserve"> ($75.000.000).</w:t>
      </w:r>
      <w:r w:rsidRPr="000B3158">
        <w:rPr>
          <w:sz w:val="22"/>
          <w:szCs w:val="22"/>
        </w:rPr>
        <w:t xml:space="preserve"> </w:t>
      </w:r>
    </w:p>
    <w:p w14:paraId="2AB8E251" w14:textId="77777777" w:rsidR="000B3158" w:rsidRPr="008B6E68" w:rsidRDefault="000B3158" w:rsidP="008B6E68">
      <w:pPr>
        <w:spacing w:line="360" w:lineRule="auto"/>
        <w:jc w:val="center"/>
        <w:rPr>
          <w:rStyle w:val="Textoennegrita"/>
          <w:sz w:val="22"/>
          <w:szCs w:val="22"/>
        </w:rPr>
      </w:pPr>
    </w:p>
    <w:p w14:paraId="028C6382" w14:textId="28DAC9E6" w:rsidR="00E24723" w:rsidRPr="008B6E68" w:rsidRDefault="00E24723" w:rsidP="008B6E68">
      <w:pPr>
        <w:pStyle w:val="Sangradetextonormal"/>
        <w:tabs>
          <w:tab w:val="left" w:pos="567"/>
        </w:tabs>
        <w:spacing w:line="360" w:lineRule="auto"/>
        <w:ind w:left="0" w:right="-29"/>
        <w:jc w:val="both"/>
        <w:rPr>
          <w:rFonts w:ascii="Arial" w:hAnsi="Arial" w:cs="Arial"/>
          <w:b/>
          <w:sz w:val="22"/>
          <w:szCs w:val="22"/>
        </w:rPr>
      </w:pPr>
      <w:r w:rsidRPr="008B6E68">
        <w:rPr>
          <w:rFonts w:ascii="Arial" w:hAnsi="Arial" w:cs="Arial"/>
          <w:b/>
          <w:sz w:val="22"/>
          <w:szCs w:val="22"/>
        </w:rPr>
        <w:t>Control de cambios</w:t>
      </w:r>
    </w:p>
    <w:p w14:paraId="5ED2301E" w14:textId="77777777" w:rsidR="00E24723" w:rsidRPr="008B6E68" w:rsidRDefault="00E24723" w:rsidP="008B6E68">
      <w:pPr>
        <w:spacing w:line="360" w:lineRule="auto"/>
        <w:jc w:val="both"/>
        <w:rPr>
          <w:sz w:val="22"/>
          <w:szCs w:val="22"/>
        </w:rPr>
      </w:pPr>
    </w:p>
    <w:tbl>
      <w:tblPr>
        <w:tblStyle w:val="Tablaconcuadrcula"/>
        <w:tblW w:w="5000" w:type="pct"/>
        <w:tblLook w:val="04A0" w:firstRow="1" w:lastRow="0" w:firstColumn="1" w:lastColumn="0" w:noHBand="0" w:noVBand="1"/>
      </w:tblPr>
      <w:tblGrid>
        <w:gridCol w:w="677"/>
        <w:gridCol w:w="9285"/>
      </w:tblGrid>
      <w:tr w:rsidR="00E24723" w:rsidRPr="002E73EB" w14:paraId="2EFA9C99" w14:textId="77777777" w:rsidTr="00731716">
        <w:trPr>
          <w:trHeight w:val="283"/>
          <w:tblHeader/>
        </w:trPr>
        <w:tc>
          <w:tcPr>
            <w:tcW w:w="340" w:type="pct"/>
            <w:vAlign w:val="center"/>
          </w:tcPr>
          <w:p w14:paraId="408CCA17" w14:textId="77777777" w:rsidR="00E24723" w:rsidRPr="002E73EB" w:rsidRDefault="00E24723" w:rsidP="008B6E68">
            <w:pPr>
              <w:pStyle w:val="Predeterminado"/>
              <w:spacing w:line="360" w:lineRule="auto"/>
              <w:jc w:val="center"/>
              <w:rPr>
                <w:rFonts w:ascii="Arial" w:hAnsi="Arial" w:cs="Arial"/>
                <w:sz w:val="18"/>
                <w:szCs w:val="18"/>
              </w:rPr>
            </w:pPr>
            <w:r w:rsidRPr="002E73EB">
              <w:rPr>
                <w:rFonts w:ascii="Arial" w:hAnsi="Arial" w:cs="Arial"/>
                <w:b/>
                <w:bCs/>
                <w:sz w:val="18"/>
                <w:szCs w:val="18"/>
              </w:rPr>
              <w:t>No.</w:t>
            </w:r>
          </w:p>
        </w:tc>
        <w:tc>
          <w:tcPr>
            <w:tcW w:w="4660" w:type="pct"/>
            <w:vAlign w:val="center"/>
          </w:tcPr>
          <w:p w14:paraId="7431A101" w14:textId="77777777" w:rsidR="00E24723" w:rsidRPr="002E73EB" w:rsidRDefault="00E24723" w:rsidP="008B6E68">
            <w:pPr>
              <w:pStyle w:val="gray3"/>
              <w:spacing w:after="0" w:line="360" w:lineRule="auto"/>
              <w:jc w:val="center"/>
              <w:rPr>
                <w:rFonts w:ascii="Arial" w:hAnsi="Arial" w:cs="Arial"/>
                <w:sz w:val="18"/>
                <w:szCs w:val="18"/>
              </w:rPr>
            </w:pPr>
            <w:r w:rsidRPr="002E73EB">
              <w:rPr>
                <w:rFonts w:ascii="Arial" w:hAnsi="Arial" w:cs="Arial"/>
                <w:b/>
                <w:bCs/>
                <w:sz w:val="18"/>
                <w:szCs w:val="18"/>
              </w:rPr>
              <w:t>CAMBIOS REALIZADOS</w:t>
            </w:r>
          </w:p>
        </w:tc>
      </w:tr>
      <w:tr w:rsidR="00E24723" w:rsidRPr="002E73EB" w14:paraId="438D922A" w14:textId="77777777" w:rsidTr="00E24723">
        <w:trPr>
          <w:trHeight w:val="398"/>
        </w:trPr>
        <w:tc>
          <w:tcPr>
            <w:tcW w:w="340" w:type="pct"/>
            <w:vAlign w:val="center"/>
          </w:tcPr>
          <w:p w14:paraId="5F566F86" w14:textId="77777777" w:rsidR="00E24723" w:rsidRPr="002E73EB" w:rsidRDefault="00E24723" w:rsidP="008B6E68">
            <w:pPr>
              <w:spacing w:line="360" w:lineRule="auto"/>
              <w:jc w:val="center"/>
              <w:rPr>
                <w:sz w:val="18"/>
                <w:szCs w:val="18"/>
              </w:rPr>
            </w:pPr>
            <w:r w:rsidRPr="002E73EB">
              <w:rPr>
                <w:sz w:val="18"/>
                <w:szCs w:val="18"/>
              </w:rPr>
              <w:t>1</w:t>
            </w:r>
          </w:p>
        </w:tc>
        <w:tc>
          <w:tcPr>
            <w:tcW w:w="4660" w:type="pct"/>
            <w:vAlign w:val="center"/>
          </w:tcPr>
          <w:p w14:paraId="5732665B" w14:textId="3FF2AC68" w:rsidR="00E24723" w:rsidRPr="002E73EB" w:rsidRDefault="0088359D" w:rsidP="008B6E68">
            <w:pPr>
              <w:spacing w:line="360" w:lineRule="auto"/>
              <w:rPr>
                <w:sz w:val="18"/>
                <w:szCs w:val="18"/>
              </w:rPr>
            </w:pPr>
            <w:r>
              <w:rPr>
                <w:sz w:val="18"/>
                <w:szCs w:val="18"/>
              </w:rPr>
              <w:t>Creación del documento</w:t>
            </w:r>
          </w:p>
        </w:tc>
      </w:tr>
    </w:tbl>
    <w:p w14:paraId="1528734F" w14:textId="77777777" w:rsidR="00E7740D" w:rsidRPr="008B6E68" w:rsidRDefault="00E24723" w:rsidP="008B6E68">
      <w:pPr>
        <w:pStyle w:val="Sangradetextonormal"/>
        <w:tabs>
          <w:tab w:val="left" w:pos="567"/>
        </w:tabs>
        <w:spacing w:line="360" w:lineRule="auto"/>
        <w:ind w:left="0" w:right="-29"/>
        <w:jc w:val="both"/>
        <w:rPr>
          <w:rFonts w:ascii="Arial" w:hAnsi="Arial" w:cs="Arial"/>
          <w:b/>
          <w:sz w:val="22"/>
          <w:szCs w:val="22"/>
        </w:rPr>
      </w:pPr>
      <w:r w:rsidRPr="008B6E68">
        <w:rPr>
          <w:rFonts w:ascii="Arial" w:hAnsi="Arial" w:cs="Arial"/>
          <w:b/>
          <w:sz w:val="22"/>
          <w:szCs w:val="22"/>
        </w:rPr>
        <w:t xml:space="preserve"> </w:t>
      </w:r>
    </w:p>
    <w:p w14:paraId="5DC70128" w14:textId="77777777" w:rsidR="00E7740D" w:rsidRPr="008B6E68" w:rsidRDefault="00E7740D" w:rsidP="008B6E68">
      <w:pPr>
        <w:pStyle w:val="Sangradetextonormal"/>
        <w:tabs>
          <w:tab w:val="left" w:pos="567"/>
        </w:tabs>
        <w:spacing w:line="360" w:lineRule="auto"/>
        <w:ind w:left="0" w:right="-29"/>
        <w:jc w:val="both"/>
        <w:rPr>
          <w:rFonts w:ascii="Arial" w:hAnsi="Arial" w:cs="Arial"/>
          <w:b/>
          <w:sz w:val="22"/>
          <w:szCs w:val="22"/>
        </w:rPr>
      </w:pPr>
    </w:p>
    <w:p w14:paraId="3802DE8D" w14:textId="06CC61DE" w:rsidR="00E24723" w:rsidRPr="008B6E68" w:rsidRDefault="00E24723" w:rsidP="0085001E">
      <w:pPr>
        <w:pStyle w:val="Sangradetextonormal"/>
        <w:tabs>
          <w:tab w:val="left" w:pos="567"/>
        </w:tabs>
        <w:spacing w:line="360" w:lineRule="auto"/>
        <w:ind w:left="0" w:right="-29"/>
        <w:jc w:val="both"/>
        <w:rPr>
          <w:rFonts w:ascii="Arial" w:hAnsi="Arial" w:cs="Arial"/>
          <w:b/>
          <w:sz w:val="22"/>
          <w:szCs w:val="22"/>
        </w:rPr>
      </w:pPr>
      <w:r w:rsidRPr="008B6E68">
        <w:rPr>
          <w:rFonts w:ascii="Arial" w:hAnsi="Arial" w:cs="Arial"/>
          <w:b/>
          <w:sz w:val="22"/>
          <w:szCs w:val="22"/>
        </w:rPr>
        <w:t>Responsables de elaboración, revisión y aprobación</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90"/>
        <w:gridCol w:w="2490"/>
        <w:gridCol w:w="2491"/>
        <w:gridCol w:w="2491"/>
      </w:tblGrid>
      <w:tr w:rsidR="00864C45" w:rsidRPr="002E73EB" w14:paraId="6DE03F54" w14:textId="77777777" w:rsidTr="00154B7E">
        <w:tc>
          <w:tcPr>
            <w:tcW w:w="2490" w:type="dxa"/>
          </w:tcPr>
          <w:p w14:paraId="1B035E68" w14:textId="77777777" w:rsidR="00864C45" w:rsidRPr="002E73EB" w:rsidRDefault="00864C45" w:rsidP="008B6E68">
            <w:pPr>
              <w:spacing w:line="360" w:lineRule="auto"/>
              <w:jc w:val="center"/>
              <w:rPr>
                <w:rFonts w:eastAsia="Arial"/>
                <w:sz w:val="16"/>
                <w:szCs w:val="16"/>
              </w:rPr>
            </w:pPr>
            <w:r w:rsidRPr="002E73EB">
              <w:rPr>
                <w:rFonts w:eastAsia="Arial"/>
                <w:sz w:val="16"/>
                <w:szCs w:val="16"/>
              </w:rPr>
              <w:t>ELABORADO POR</w:t>
            </w:r>
          </w:p>
          <w:p w14:paraId="6B497E9D" w14:textId="7B3C1DC4" w:rsidR="00864C45" w:rsidRPr="002E73EB" w:rsidRDefault="00864C45" w:rsidP="008B6E68">
            <w:pPr>
              <w:spacing w:line="360" w:lineRule="auto"/>
              <w:jc w:val="center"/>
              <w:rPr>
                <w:rFonts w:eastAsia="Arial"/>
                <w:b/>
                <w:sz w:val="16"/>
                <w:szCs w:val="16"/>
              </w:rPr>
            </w:pPr>
          </w:p>
        </w:tc>
        <w:tc>
          <w:tcPr>
            <w:tcW w:w="2490" w:type="dxa"/>
          </w:tcPr>
          <w:p w14:paraId="7D8B4E22" w14:textId="77777777" w:rsidR="00864C45" w:rsidRPr="002E73EB" w:rsidRDefault="00864C45" w:rsidP="008B6E68">
            <w:pPr>
              <w:spacing w:line="360" w:lineRule="auto"/>
              <w:jc w:val="center"/>
              <w:rPr>
                <w:rFonts w:eastAsia="Arial"/>
                <w:sz w:val="16"/>
                <w:szCs w:val="16"/>
              </w:rPr>
            </w:pPr>
            <w:r w:rsidRPr="002E73EB">
              <w:rPr>
                <w:rFonts w:eastAsia="Arial"/>
                <w:sz w:val="16"/>
                <w:szCs w:val="16"/>
              </w:rPr>
              <w:t>APROBADO POR</w:t>
            </w:r>
          </w:p>
          <w:p w14:paraId="64416D5A" w14:textId="4C4EF2F8" w:rsidR="00864C45" w:rsidRPr="002E73EB" w:rsidRDefault="00864C45" w:rsidP="008B6E68">
            <w:pPr>
              <w:spacing w:line="360" w:lineRule="auto"/>
              <w:jc w:val="center"/>
              <w:rPr>
                <w:rFonts w:eastAsia="Arial"/>
                <w:sz w:val="16"/>
                <w:szCs w:val="16"/>
              </w:rPr>
            </w:pPr>
          </w:p>
        </w:tc>
        <w:tc>
          <w:tcPr>
            <w:tcW w:w="2491" w:type="dxa"/>
          </w:tcPr>
          <w:p w14:paraId="3D0D1167" w14:textId="77777777" w:rsidR="00864C45" w:rsidRPr="002E73EB" w:rsidRDefault="00864C45" w:rsidP="008B6E68">
            <w:pPr>
              <w:spacing w:line="360" w:lineRule="auto"/>
              <w:ind w:left="6" w:hanging="6"/>
              <w:jc w:val="center"/>
              <w:rPr>
                <w:rFonts w:eastAsia="Arial"/>
                <w:sz w:val="16"/>
                <w:szCs w:val="16"/>
              </w:rPr>
            </w:pPr>
            <w:r w:rsidRPr="002E73EB">
              <w:rPr>
                <w:rFonts w:eastAsia="Arial"/>
                <w:sz w:val="16"/>
                <w:szCs w:val="16"/>
              </w:rPr>
              <w:t>REVISADO POR</w:t>
            </w:r>
          </w:p>
          <w:p w14:paraId="396171FD" w14:textId="0BCBFD39" w:rsidR="00864C45" w:rsidRPr="002E73EB" w:rsidRDefault="00864C45" w:rsidP="008B6E68">
            <w:pPr>
              <w:spacing w:line="360" w:lineRule="auto"/>
              <w:ind w:left="6" w:hanging="6"/>
              <w:jc w:val="center"/>
              <w:rPr>
                <w:rFonts w:eastAsia="Arial"/>
                <w:b/>
                <w:sz w:val="16"/>
                <w:szCs w:val="16"/>
              </w:rPr>
            </w:pPr>
          </w:p>
        </w:tc>
        <w:tc>
          <w:tcPr>
            <w:tcW w:w="2491" w:type="dxa"/>
          </w:tcPr>
          <w:p w14:paraId="6A5EBB05" w14:textId="77777777" w:rsidR="00864C45" w:rsidRPr="002E73EB" w:rsidRDefault="00864C45" w:rsidP="008B6E68">
            <w:pPr>
              <w:spacing w:line="360" w:lineRule="auto"/>
              <w:jc w:val="center"/>
              <w:rPr>
                <w:rFonts w:eastAsia="Arial"/>
                <w:sz w:val="16"/>
                <w:szCs w:val="16"/>
              </w:rPr>
            </w:pPr>
            <w:r w:rsidRPr="002E73EB">
              <w:rPr>
                <w:rFonts w:eastAsia="Arial"/>
                <w:sz w:val="16"/>
                <w:szCs w:val="16"/>
              </w:rPr>
              <w:t>AVALADO POR</w:t>
            </w:r>
          </w:p>
          <w:p w14:paraId="4F398CED" w14:textId="2BBE211D" w:rsidR="00864C45" w:rsidRPr="002E73EB" w:rsidRDefault="00864C45" w:rsidP="008B6E68">
            <w:pPr>
              <w:spacing w:line="360" w:lineRule="auto"/>
              <w:jc w:val="center"/>
              <w:rPr>
                <w:rFonts w:eastAsia="Arial"/>
                <w:b/>
                <w:sz w:val="16"/>
                <w:szCs w:val="16"/>
              </w:rPr>
            </w:pPr>
          </w:p>
        </w:tc>
      </w:tr>
      <w:tr w:rsidR="00864C45" w:rsidRPr="002E73EB" w14:paraId="74F949DC" w14:textId="77777777" w:rsidTr="00154B7E">
        <w:trPr>
          <w:trHeight w:val="293"/>
        </w:trPr>
        <w:tc>
          <w:tcPr>
            <w:tcW w:w="2490" w:type="dxa"/>
          </w:tcPr>
          <w:p w14:paraId="5A6F86A8" w14:textId="77777777" w:rsidR="00864C45" w:rsidRDefault="00864C45" w:rsidP="008B6E68">
            <w:pPr>
              <w:spacing w:line="360" w:lineRule="auto"/>
              <w:ind w:left="284" w:hanging="284"/>
              <w:rPr>
                <w:rFonts w:eastAsia="Arial"/>
                <w:sz w:val="16"/>
                <w:szCs w:val="16"/>
              </w:rPr>
            </w:pPr>
            <w:r w:rsidRPr="002E73EB">
              <w:rPr>
                <w:rFonts w:eastAsia="Arial"/>
                <w:sz w:val="16"/>
                <w:szCs w:val="16"/>
              </w:rPr>
              <w:t>NOMBRE:</w:t>
            </w:r>
          </w:p>
          <w:p w14:paraId="4EEA748C" w14:textId="1DD423A5" w:rsidR="009C1024" w:rsidRPr="002E73EB" w:rsidRDefault="009C1024" w:rsidP="008B6E68">
            <w:pPr>
              <w:spacing w:line="360" w:lineRule="auto"/>
              <w:ind w:left="284" w:hanging="284"/>
              <w:rPr>
                <w:rFonts w:eastAsia="Arial"/>
                <w:b/>
                <w:sz w:val="16"/>
                <w:szCs w:val="16"/>
              </w:rPr>
            </w:pPr>
            <w:r>
              <w:rPr>
                <w:rFonts w:eastAsia="Arial"/>
                <w:sz w:val="16"/>
                <w:szCs w:val="16"/>
              </w:rPr>
              <w:t>Claudia Marcela García Santos</w:t>
            </w:r>
          </w:p>
        </w:tc>
        <w:tc>
          <w:tcPr>
            <w:tcW w:w="2490" w:type="dxa"/>
          </w:tcPr>
          <w:p w14:paraId="66346BFF" w14:textId="77777777" w:rsidR="00C05B7E" w:rsidRDefault="00864C45" w:rsidP="008B6E68">
            <w:pPr>
              <w:spacing w:line="360" w:lineRule="auto"/>
              <w:ind w:left="284" w:hanging="284"/>
              <w:rPr>
                <w:rFonts w:eastAsia="Arial"/>
                <w:sz w:val="16"/>
                <w:szCs w:val="16"/>
              </w:rPr>
            </w:pPr>
            <w:r w:rsidRPr="002E73EB">
              <w:rPr>
                <w:rFonts w:eastAsia="Arial"/>
                <w:sz w:val="16"/>
                <w:szCs w:val="16"/>
              </w:rPr>
              <w:t>NOMBRE:</w:t>
            </w:r>
            <w:r w:rsidR="00147D2A">
              <w:rPr>
                <w:rFonts w:eastAsia="Arial"/>
                <w:sz w:val="16"/>
                <w:szCs w:val="16"/>
              </w:rPr>
              <w:t xml:space="preserve"> </w:t>
            </w:r>
          </w:p>
          <w:p w14:paraId="13860298" w14:textId="66A1BF4A" w:rsidR="00864C45" w:rsidRPr="002E73EB" w:rsidRDefault="00147D2A" w:rsidP="008B6E68">
            <w:pPr>
              <w:spacing w:line="360" w:lineRule="auto"/>
              <w:ind w:left="284" w:hanging="284"/>
              <w:rPr>
                <w:rFonts w:eastAsia="Arial"/>
                <w:sz w:val="16"/>
                <w:szCs w:val="16"/>
              </w:rPr>
            </w:pPr>
            <w:r>
              <w:rPr>
                <w:rFonts w:eastAsia="Arial"/>
                <w:sz w:val="16"/>
                <w:szCs w:val="16"/>
              </w:rPr>
              <w:t xml:space="preserve">Claudia Marcela García </w:t>
            </w:r>
            <w:r w:rsidR="00C05B7E">
              <w:rPr>
                <w:rFonts w:eastAsia="Arial"/>
                <w:sz w:val="16"/>
                <w:szCs w:val="16"/>
              </w:rPr>
              <w:t>Santos</w:t>
            </w:r>
          </w:p>
        </w:tc>
        <w:tc>
          <w:tcPr>
            <w:tcW w:w="2491" w:type="dxa"/>
          </w:tcPr>
          <w:p w14:paraId="214B73AF" w14:textId="77777777" w:rsidR="00864C45" w:rsidRDefault="00864C45" w:rsidP="008B6E68">
            <w:pPr>
              <w:spacing w:line="360" w:lineRule="auto"/>
              <w:ind w:left="284" w:hanging="284"/>
              <w:rPr>
                <w:rFonts w:eastAsia="Arial"/>
                <w:sz w:val="16"/>
                <w:szCs w:val="16"/>
              </w:rPr>
            </w:pPr>
            <w:r w:rsidRPr="002E73EB">
              <w:rPr>
                <w:rFonts w:eastAsia="Arial"/>
                <w:sz w:val="16"/>
                <w:szCs w:val="16"/>
              </w:rPr>
              <w:t>NOMBRE:</w:t>
            </w:r>
          </w:p>
          <w:p w14:paraId="171E2BA2" w14:textId="41D83CE3" w:rsidR="00C05B7E" w:rsidRPr="00C05B7E" w:rsidRDefault="00C05B7E" w:rsidP="00C05B7E">
            <w:pPr>
              <w:spacing w:line="360" w:lineRule="auto"/>
              <w:rPr>
                <w:rFonts w:eastAsia="Arial"/>
                <w:bCs/>
                <w:sz w:val="16"/>
                <w:szCs w:val="16"/>
              </w:rPr>
            </w:pPr>
            <w:r>
              <w:rPr>
                <w:rFonts w:eastAsia="Arial"/>
                <w:bCs/>
                <w:sz w:val="16"/>
                <w:szCs w:val="16"/>
              </w:rPr>
              <w:t>Paula Vanessa Sosa Martin</w:t>
            </w:r>
          </w:p>
        </w:tc>
        <w:tc>
          <w:tcPr>
            <w:tcW w:w="2491" w:type="dxa"/>
          </w:tcPr>
          <w:p w14:paraId="29DE2CF8" w14:textId="77777777" w:rsidR="00864C45" w:rsidRDefault="00864C45" w:rsidP="008B6E68">
            <w:pPr>
              <w:spacing w:line="360" w:lineRule="auto"/>
              <w:ind w:left="284" w:hanging="284"/>
              <w:rPr>
                <w:rFonts w:eastAsia="Arial"/>
                <w:sz w:val="16"/>
                <w:szCs w:val="16"/>
              </w:rPr>
            </w:pPr>
            <w:r w:rsidRPr="002E73EB">
              <w:rPr>
                <w:rFonts w:eastAsia="Arial"/>
                <w:sz w:val="16"/>
                <w:szCs w:val="16"/>
              </w:rPr>
              <w:t>NOMBRE:</w:t>
            </w:r>
          </w:p>
          <w:p w14:paraId="7B7C91FB" w14:textId="1784782B" w:rsidR="00C05B7E" w:rsidRPr="002E73EB" w:rsidRDefault="00C05B7E" w:rsidP="008B6E68">
            <w:pPr>
              <w:spacing w:line="360" w:lineRule="auto"/>
              <w:ind w:left="284" w:hanging="284"/>
              <w:rPr>
                <w:rFonts w:eastAsia="Arial"/>
                <w:b/>
                <w:sz w:val="16"/>
                <w:szCs w:val="16"/>
              </w:rPr>
            </w:pPr>
            <w:r>
              <w:rPr>
                <w:rFonts w:eastAsia="Arial"/>
                <w:sz w:val="16"/>
                <w:szCs w:val="16"/>
              </w:rPr>
              <w:t>Carlos Alfonso Gaitán Sánchez</w:t>
            </w:r>
          </w:p>
        </w:tc>
      </w:tr>
      <w:tr w:rsidR="00864C45" w:rsidRPr="002E73EB" w14:paraId="75910283" w14:textId="77777777" w:rsidTr="00154B7E">
        <w:trPr>
          <w:trHeight w:val="262"/>
        </w:trPr>
        <w:tc>
          <w:tcPr>
            <w:tcW w:w="2490" w:type="dxa"/>
          </w:tcPr>
          <w:p w14:paraId="006102BA" w14:textId="77777777" w:rsidR="00864C45" w:rsidRDefault="00864C45" w:rsidP="008B6E68">
            <w:pPr>
              <w:spacing w:line="360" w:lineRule="auto"/>
              <w:ind w:left="284" w:hanging="284"/>
              <w:jc w:val="both"/>
              <w:rPr>
                <w:rFonts w:eastAsia="Arial"/>
                <w:sz w:val="16"/>
                <w:szCs w:val="16"/>
              </w:rPr>
            </w:pPr>
            <w:r w:rsidRPr="002E73EB">
              <w:rPr>
                <w:rFonts w:eastAsia="Arial"/>
                <w:sz w:val="16"/>
                <w:szCs w:val="16"/>
              </w:rPr>
              <w:t>CARGO:</w:t>
            </w:r>
          </w:p>
          <w:p w14:paraId="1A936A8B" w14:textId="24B248DA" w:rsidR="009C1024" w:rsidRPr="002E73EB" w:rsidRDefault="009C1024" w:rsidP="008B6E68">
            <w:pPr>
              <w:spacing w:line="360" w:lineRule="auto"/>
              <w:ind w:left="284" w:hanging="284"/>
              <w:jc w:val="both"/>
              <w:rPr>
                <w:rFonts w:eastAsia="Arial"/>
                <w:b/>
                <w:sz w:val="16"/>
                <w:szCs w:val="16"/>
              </w:rPr>
            </w:pPr>
            <w:r>
              <w:rPr>
                <w:rFonts w:eastAsia="Arial"/>
                <w:sz w:val="16"/>
                <w:szCs w:val="16"/>
              </w:rPr>
              <w:t>Directora de Talento Humano</w:t>
            </w:r>
          </w:p>
        </w:tc>
        <w:tc>
          <w:tcPr>
            <w:tcW w:w="2490" w:type="dxa"/>
          </w:tcPr>
          <w:p w14:paraId="5BDEE2B4" w14:textId="77777777" w:rsidR="00C05B7E" w:rsidRDefault="00864C45" w:rsidP="008B6E68">
            <w:pPr>
              <w:spacing w:line="360" w:lineRule="auto"/>
              <w:ind w:left="284" w:hanging="284"/>
              <w:rPr>
                <w:rFonts w:eastAsia="Arial"/>
                <w:sz w:val="16"/>
                <w:szCs w:val="16"/>
              </w:rPr>
            </w:pPr>
            <w:r w:rsidRPr="002E73EB">
              <w:rPr>
                <w:rFonts w:eastAsia="Arial"/>
                <w:sz w:val="16"/>
                <w:szCs w:val="16"/>
              </w:rPr>
              <w:t>CARGO:</w:t>
            </w:r>
            <w:r w:rsidR="00C05B7E">
              <w:rPr>
                <w:rFonts w:eastAsia="Arial"/>
                <w:sz w:val="16"/>
                <w:szCs w:val="16"/>
              </w:rPr>
              <w:t xml:space="preserve"> </w:t>
            </w:r>
          </w:p>
          <w:p w14:paraId="246B2672" w14:textId="042007FB" w:rsidR="00864C45" w:rsidRPr="002E73EB" w:rsidRDefault="00C05B7E" w:rsidP="008B6E68">
            <w:pPr>
              <w:spacing w:line="360" w:lineRule="auto"/>
              <w:ind w:left="284" w:hanging="284"/>
              <w:rPr>
                <w:rFonts w:eastAsia="Arial"/>
                <w:sz w:val="16"/>
                <w:szCs w:val="16"/>
              </w:rPr>
            </w:pPr>
            <w:r>
              <w:rPr>
                <w:rFonts w:eastAsia="Arial"/>
                <w:sz w:val="16"/>
                <w:szCs w:val="16"/>
              </w:rPr>
              <w:t>Directora de Talento Humano</w:t>
            </w:r>
          </w:p>
        </w:tc>
        <w:tc>
          <w:tcPr>
            <w:tcW w:w="2491" w:type="dxa"/>
          </w:tcPr>
          <w:p w14:paraId="0965D830" w14:textId="77777777" w:rsidR="00864C45" w:rsidRDefault="00864C45" w:rsidP="008B6E68">
            <w:pPr>
              <w:spacing w:line="360" w:lineRule="auto"/>
              <w:ind w:left="284" w:hanging="284"/>
              <w:rPr>
                <w:rFonts w:eastAsia="Arial"/>
                <w:sz w:val="16"/>
                <w:szCs w:val="16"/>
              </w:rPr>
            </w:pPr>
            <w:r w:rsidRPr="002E73EB">
              <w:rPr>
                <w:rFonts w:eastAsia="Arial"/>
                <w:sz w:val="16"/>
                <w:szCs w:val="16"/>
              </w:rPr>
              <w:t>CARGO:</w:t>
            </w:r>
          </w:p>
          <w:p w14:paraId="3DAEB5FC" w14:textId="638A4682" w:rsidR="00C05B7E" w:rsidRPr="002E73EB" w:rsidRDefault="00C05B7E" w:rsidP="008B6E68">
            <w:pPr>
              <w:spacing w:line="360" w:lineRule="auto"/>
              <w:ind w:left="284" w:hanging="284"/>
              <w:rPr>
                <w:rFonts w:eastAsia="Arial"/>
                <w:b/>
                <w:sz w:val="16"/>
                <w:szCs w:val="16"/>
              </w:rPr>
            </w:pPr>
            <w:r>
              <w:rPr>
                <w:rFonts w:eastAsia="Arial"/>
                <w:sz w:val="16"/>
                <w:szCs w:val="16"/>
              </w:rPr>
              <w:t>Contratista</w:t>
            </w:r>
          </w:p>
        </w:tc>
        <w:tc>
          <w:tcPr>
            <w:tcW w:w="2491" w:type="dxa"/>
          </w:tcPr>
          <w:p w14:paraId="3A51ED59" w14:textId="77777777" w:rsidR="00864C45" w:rsidRDefault="00864C45" w:rsidP="008B6E68">
            <w:pPr>
              <w:spacing w:line="360" w:lineRule="auto"/>
              <w:ind w:left="284" w:hanging="284"/>
              <w:jc w:val="both"/>
              <w:rPr>
                <w:rFonts w:eastAsia="Arial"/>
                <w:sz w:val="16"/>
                <w:szCs w:val="16"/>
              </w:rPr>
            </w:pPr>
            <w:r w:rsidRPr="002E73EB">
              <w:rPr>
                <w:rFonts w:eastAsia="Arial"/>
                <w:sz w:val="16"/>
                <w:szCs w:val="16"/>
              </w:rPr>
              <w:t>CARGO:</w:t>
            </w:r>
          </w:p>
          <w:p w14:paraId="728864D4" w14:textId="1F05551C" w:rsidR="00C05B7E" w:rsidRPr="002E73EB" w:rsidRDefault="00C05B7E" w:rsidP="008B6E68">
            <w:pPr>
              <w:spacing w:line="360" w:lineRule="auto"/>
              <w:ind w:left="284" w:hanging="284"/>
              <w:jc w:val="both"/>
              <w:rPr>
                <w:rFonts w:eastAsia="Arial"/>
                <w:b/>
                <w:sz w:val="16"/>
                <w:szCs w:val="16"/>
              </w:rPr>
            </w:pPr>
            <w:r>
              <w:rPr>
                <w:rFonts w:eastAsia="Arial"/>
                <w:sz w:val="16"/>
                <w:szCs w:val="16"/>
              </w:rPr>
              <w:t>Jefe Oficina Asesora de Planeación</w:t>
            </w:r>
          </w:p>
        </w:tc>
      </w:tr>
    </w:tbl>
    <w:p w14:paraId="3ACABACF" w14:textId="77777777" w:rsidR="00E24723" w:rsidRPr="008B6E68" w:rsidRDefault="00E24723" w:rsidP="008B6E68">
      <w:pPr>
        <w:spacing w:line="360" w:lineRule="auto"/>
        <w:rPr>
          <w:sz w:val="22"/>
          <w:szCs w:val="22"/>
        </w:rPr>
      </w:pPr>
    </w:p>
    <w:p w14:paraId="4D45871C" w14:textId="7F5D0E9E" w:rsidR="00D562D1" w:rsidRPr="008B6E68" w:rsidRDefault="00D562D1" w:rsidP="008B6E68">
      <w:pPr>
        <w:spacing w:line="360" w:lineRule="auto"/>
        <w:rPr>
          <w:sz w:val="22"/>
          <w:szCs w:val="22"/>
        </w:rPr>
      </w:pPr>
    </w:p>
    <w:p w14:paraId="3006AE3F" w14:textId="77777777" w:rsidR="00D562D1" w:rsidRPr="008B6E68" w:rsidRDefault="00D562D1" w:rsidP="008B6E68">
      <w:pPr>
        <w:spacing w:line="360" w:lineRule="auto"/>
        <w:jc w:val="center"/>
        <w:rPr>
          <w:sz w:val="22"/>
          <w:szCs w:val="22"/>
        </w:rPr>
      </w:pPr>
    </w:p>
    <w:sectPr w:rsidR="00D562D1" w:rsidRPr="008B6E68" w:rsidSect="003D2783">
      <w:headerReference w:type="default" r:id="rId11"/>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20C69" w14:textId="77777777" w:rsidR="00E50744" w:rsidRDefault="00E50744" w:rsidP="003D2783">
      <w:r>
        <w:separator/>
      </w:r>
    </w:p>
  </w:endnote>
  <w:endnote w:type="continuationSeparator" w:id="0">
    <w:p w14:paraId="4FBC8175" w14:textId="77777777" w:rsidR="00E50744" w:rsidRDefault="00E50744" w:rsidP="003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lama 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C59D" w14:textId="77777777" w:rsidR="00BA7426" w:rsidRDefault="00BA7426" w:rsidP="00BA7426">
    <w:pPr>
      <w:pStyle w:val="Piedepgina"/>
      <w:jc w:val="both"/>
      <w:rPr>
        <w:color w:val="212529"/>
        <w:sz w:val="18"/>
        <w:szCs w:val="18"/>
        <w:shd w:val="clear" w:color="auto" w:fill="FFFFFF"/>
      </w:rPr>
    </w:pPr>
  </w:p>
  <w:p w14:paraId="4E06557F" w14:textId="1AE3942E" w:rsidR="00BA7426" w:rsidRDefault="00BA7426" w:rsidP="00BA7426">
    <w:pPr>
      <w:pStyle w:val="Piedepgina"/>
      <w:jc w:val="both"/>
      <w:rPr>
        <w:color w:val="212529"/>
        <w:sz w:val="18"/>
        <w:szCs w:val="18"/>
        <w:shd w:val="clear" w:color="auto" w:fill="FFFFFF"/>
      </w:rPr>
    </w:pPr>
    <w:r w:rsidRPr="00A85C73">
      <w:rPr>
        <w:bCs/>
        <w:color w:val="A6A6A6" w:themeColor="background1" w:themeShade="A6"/>
        <w:sz w:val="16"/>
        <w:szCs w:val="16"/>
        <w:lang w:val="es-MX"/>
      </w:rPr>
      <w:t>Nota: Si usted imprime este documento se considera “copia no controlada” por lo tanto, debe consultar la versión vigente en el sitio oficial de los documentos del SIG.</w:t>
    </w:r>
  </w:p>
  <w:p w14:paraId="3A986203" w14:textId="49A3E4AB" w:rsidR="00E04419" w:rsidRPr="00627A70" w:rsidRDefault="004E2160" w:rsidP="004E2160">
    <w:pPr>
      <w:pStyle w:val="Piedepgina"/>
      <w:jc w:val="right"/>
    </w:pPr>
    <w:r w:rsidRPr="004E2160">
      <w:rPr>
        <w:color w:val="212529"/>
        <w:sz w:val="18"/>
        <w:szCs w:val="18"/>
        <w:shd w:val="clear" w:color="auto" w:fill="FFFFFF"/>
      </w:rPr>
      <w:t>PG-FO-19</w:t>
    </w:r>
    <w:r w:rsidR="00906749">
      <w:rPr>
        <w:color w:val="212529"/>
        <w:sz w:val="18"/>
        <w:szCs w:val="18"/>
        <w:shd w:val="clear" w:color="auto" w:fill="FFFFFF"/>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EDA0" w14:textId="77777777" w:rsidR="00E50744" w:rsidRDefault="00E50744" w:rsidP="003D2783">
      <w:r>
        <w:separator/>
      </w:r>
    </w:p>
  </w:footnote>
  <w:footnote w:type="continuationSeparator" w:id="0">
    <w:p w14:paraId="1F2B037E" w14:textId="77777777" w:rsidR="00E50744" w:rsidRDefault="00E50744" w:rsidP="003D2783">
      <w:r>
        <w:continuationSeparator/>
      </w:r>
    </w:p>
  </w:footnote>
  <w:footnote w:id="1">
    <w:p w14:paraId="2AAF7D82" w14:textId="77777777" w:rsidR="008B6E68" w:rsidRPr="00623F34" w:rsidRDefault="008B6E68" w:rsidP="008B6E68">
      <w:pPr>
        <w:pStyle w:val="Textonotapie"/>
        <w:rPr>
          <w:lang w:val="es-CO"/>
        </w:rPr>
      </w:pPr>
      <w:r>
        <w:rPr>
          <w:rStyle w:val="Refdenotaalpie"/>
        </w:rPr>
        <w:footnoteRef/>
      </w:r>
      <w:r>
        <w:t xml:space="preserve"> </w:t>
      </w:r>
      <w:r w:rsidRPr="00A502F5">
        <w:t>Decreto Ley 1567, 1998, Art.</w:t>
      </w:r>
      <w:r w:rsidRPr="00A502F5">
        <w:rPr>
          <w:spacing w:val="-19"/>
        </w:rPr>
        <w:t xml:space="preserve"> </w:t>
      </w:r>
      <w:r w:rsidRPr="00A502F5">
        <w:t>4.</w:t>
      </w:r>
    </w:p>
  </w:footnote>
  <w:footnote w:id="2">
    <w:p w14:paraId="296EBCDE" w14:textId="77777777" w:rsidR="008B6E68" w:rsidRPr="00623F34" w:rsidRDefault="008B6E68" w:rsidP="008B6E68">
      <w:pPr>
        <w:pStyle w:val="Textonotapie"/>
        <w:rPr>
          <w:lang w:val="es-CO"/>
        </w:rPr>
      </w:pPr>
      <w:r>
        <w:rPr>
          <w:rStyle w:val="Refdenotaalpie"/>
        </w:rPr>
        <w:footnoteRef/>
      </w:r>
      <w:r>
        <w:t xml:space="preserve"> </w:t>
      </w:r>
      <w:r w:rsidRPr="00A502F5">
        <w:t>Decreto Ley 1567 de 1998. Art. 7</w:t>
      </w:r>
    </w:p>
  </w:footnote>
  <w:footnote w:id="3">
    <w:p w14:paraId="185065EB" w14:textId="77777777" w:rsidR="008B6E68" w:rsidRPr="00623F34" w:rsidRDefault="008B6E68" w:rsidP="008B6E68">
      <w:pPr>
        <w:pStyle w:val="Textonotapie"/>
        <w:rPr>
          <w:lang w:val="es-CO"/>
        </w:rPr>
      </w:pPr>
      <w:r>
        <w:rPr>
          <w:rStyle w:val="Refdenotaalpie"/>
        </w:rPr>
        <w:footnoteRef/>
      </w:r>
      <w:r>
        <w:t xml:space="preserve"> </w:t>
      </w:r>
      <w:r w:rsidRPr="00A502F5">
        <w:t>Ley 1064 de 2006 y Decreto 4904 de 2009</w:t>
      </w:r>
    </w:p>
  </w:footnote>
  <w:footnote w:id="4">
    <w:p w14:paraId="5F62B6F8" w14:textId="77777777" w:rsidR="008B6E68" w:rsidRPr="00623F34" w:rsidRDefault="008B6E68" w:rsidP="008B6E68">
      <w:pPr>
        <w:pStyle w:val="Textonotapie"/>
        <w:rPr>
          <w:lang w:val="es-CO"/>
        </w:rPr>
      </w:pPr>
      <w:r>
        <w:rPr>
          <w:rStyle w:val="Refdenotaalpie"/>
        </w:rPr>
        <w:footnoteRef/>
      </w:r>
      <w:r>
        <w:t xml:space="preserve"> </w:t>
      </w:r>
      <w:r w:rsidRPr="00A502F5">
        <w:t>Ley 115</w:t>
      </w:r>
      <w:r w:rsidRPr="00A502F5">
        <w:rPr>
          <w:spacing w:val="-5"/>
        </w:rPr>
        <w:t xml:space="preserve"> </w:t>
      </w:r>
      <w:r w:rsidRPr="00A502F5">
        <w:t>/1994</w:t>
      </w:r>
    </w:p>
  </w:footnote>
  <w:footnote w:id="5">
    <w:p w14:paraId="691236B0" w14:textId="77777777" w:rsidR="008B6E68" w:rsidRPr="00894678" w:rsidRDefault="008B6E68" w:rsidP="008B6E68">
      <w:pPr>
        <w:pStyle w:val="Textoindependiente"/>
        <w:ind w:right="437"/>
        <w:jc w:val="both"/>
        <w:rPr>
          <w:i/>
          <w:sz w:val="20"/>
        </w:rPr>
      </w:pPr>
      <w:r w:rsidRPr="00894678">
        <w:rPr>
          <w:rStyle w:val="Refdenotaalpie"/>
          <w:sz w:val="20"/>
        </w:rPr>
        <w:footnoteRef/>
      </w:r>
      <w:r w:rsidRPr="00894678">
        <w:rPr>
          <w:sz w:val="20"/>
        </w:rPr>
        <w:t xml:space="preserve"> </w:t>
      </w:r>
      <w:r>
        <w:rPr>
          <w:sz w:val="20"/>
        </w:rPr>
        <w:t xml:space="preserve">Conpes 14 de 2020 </w:t>
      </w:r>
      <w:r w:rsidRPr="00894678">
        <w:rPr>
          <w:sz w:val="20"/>
        </w:rPr>
        <w:t>“</w:t>
      </w:r>
      <w:r w:rsidRPr="002D3C42">
        <w:rPr>
          <w:i/>
          <w:color w:val="333333"/>
          <w:sz w:val="20"/>
        </w:rPr>
        <w:t>POLÍTICA PÚBLICA DE MUJERES Y EQUIDAD DE</w:t>
      </w:r>
      <w:r>
        <w:rPr>
          <w:i/>
          <w:color w:val="333333"/>
          <w:sz w:val="20"/>
        </w:rPr>
        <w:t xml:space="preserve"> </w:t>
      </w:r>
      <w:r w:rsidRPr="002D3C42">
        <w:rPr>
          <w:i/>
          <w:color w:val="333333"/>
          <w:sz w:val="20"/>
        </w:rPr>
        <w:t>GÉNERO 2020-2030”</w:t>
      </w:r>
      <w:r w:rsidRPr="00894678">
        <w:rPr>
          <w:i/>
          <w:color w:val="333333"/>
          <w:sz w:val="20"/>
        </w:rPr>
        <w:t>”.</w:t>
      </w:r>
    </w:p>
    <w:p w14:paraId="7AC8DBAB" w14:textId="77777777" w:rsidR="008B6E68" w:rsidRPr="00894678" w:rsidRDefault="008B6E68" w:rsidP="008B6E68">
      <w:pPr>
        <w:pStyle w:val="Textonotapie"/>
        <w:rPr>
          <w:lang w:val="es-CO"/>
        </w:rPr>
      </w:pPr>
    </w:p>
  </w:footnote>
  <w:footnote w:id="6">
    <w:p w14:paraId="06A0383E" w14:textId="77777777" w:rsidR="008B6E68" w:rsidRPr="00005E7A" w:rsidRDefault="008B6E68" w:rsidP="008B6E68">
      <w:pPr>
        <w:pStyle w:val="Textonotapie"/>
        <w:rPr>
          <w:i/>
          <w:iCs/>
          <w:lang w:val="es-CO"/>
        </w:rPr>
      </w:pPr>
      <w:r w:rsidRPr="00894678">
        <w:rPr>
          <w:rStyle w:val="Refdenotaalpie"/>
        </w:rPr>
        <w:footnoteRef/>
      </w:r>
      <w:r w:rsidRPr="00894678">
        <w:t xml:space="preserve"> </w:t>
      </w:r>
      <w:r>
        <w:t xml:space="preserve">Conpes 14 de 2020 </w:t>
      </w:r>
      <w:r w:rsidRPr="00894678">
        <w:t>“</w:t>
      </w:r>
      <w:r w:rsidRPr="002D3C42">
        <w:rPr>
          <w:i/>
          <w:color w:val="333333"/>
        </w:rPr>
        <w:t>POLÍTICA PÚBLICA DE MUJERES Y EQUIDAD DE</w:t>
      </w:r>
      <w:r>
        <w:rPr>
          <w:i/>
          <w:color w:val="333333"/>
        </w:rPr>
        <w:t xml:space="preserve"> </w:t>
      </w:r>
      <w:r w:rsidRPr="002D3C42">
        <w:rPr>
          <w:i/>
          <w:color w:val="333333"/>
        </w:rPr>
        <w:t>GÉNERO 2020-2030</w:t>
      </w:r>
      <w:r w:rsidRPr="00005E7A">
        <w:rPr>
          <w:i/>
          <w:iCs/>
          <w:w w:val="105"/>
        </w:rPr>
        <w:t>”</w:t>
      </w:r>
    </w:p>
  </w:footnote>
  <w:footnote w:id="7">
    <w:p w14:paraId="3FC618C6" w14:textId="77777777" w:rsidR="008B6E68" w:rsidRPr="008B4DC2" w:rsidRDefault="008B6E68" w:rsidP="008B6E68">
      <w:pPr>
        <w:pStyle w:val="Textonotapie"/>
        <w:rPr>
          <w:sz w:val="14"/>
          <w:szCs w:val="14"/>
          <w:lang w:val="es-CO"/>
        </w:rPr>
      </w:pPr>
      <w:r w:rsidRPr="007D0646">
        <w:rPr>
          <w:rStyle w:val="Refdenotaalpie"/>
        </w:rPr>
        <w:footnoteRef/>
      </w:r>
      <w:r w:rsidRPr="007D0646">
        <w:t xml:space="preserve"> </w:t>
      </w:r>
      <w:r w:rsidRPr="007D0646">
        <w:rPr>
          <w:sz w:val="14"/>
          <w:szCs w:val="14"/>
        </w:rPr>
        <w:t>Guía para la Formulación del Plan Nacional de Capacitación –PIC – 2008 - DAFP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8" w:type="dxa"/>
      <w:tblInd w:w="-5"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724"/>
      <w:gridCol w:w="5501"/>
      <w:gridCol w:w="2693"/>
    </w:tblGrid>
    <w:tr w:rsidR="00727C03" w:rsidRPr="00E24723" w14:paraId="46C3DC15" w14:textId="77777777" w:rsidTr="00727C03">
      <w:trPr>
        <w:trHeight w:val="307"/>
      </w:trPr>
      <w:tc>
        <w:tcPr>
          <w:tcW w:w="1724" w:type="dxa"/>
          <w:vMerge w:val="restart"/>
          <w:tcBorders>
            <w:top w:val="single" w:sz="4" w:space="0" w:color="000001"/>
            <w:left w:val="single" w:sz="4" w:space="0" w:color="000001"/>
            <w:bottom w:val="single" w:sz="4" w:space="0" w:color="000001"/>
          </w:tcBorders>
          <w:shd w:val="clear" w:color="auto" w:fill="auto"/>
          <w:tcMar>
            <w:left w:w="-5" w:type="dxa"/>
          </w:tcMar>
        </w:tcPr>
        <w:p w14:paraId="43AE1257" w14:textId="4850F94B" w:rsidR="00727C03" w:rsidRPr="002D36C7" w:rsidRDefault="0070662E" w:rsidP="00E24723">
          <w:pPr>
            <w:pBdr>
              <w:top w:val="nil"/>
              <w:left w:val="nil"/>
              <w:bottom w:val="nil"/>
              <w:right w:val="nil"/>
              <w:between w:val="nil"/>
            </w:pBdr>
            <w:jc w:val="center"/>
            <w:rPr>
              <w:rFonts w:eastAsia="Arial"/>
              <w:b/>
              <w:sz w:val="20"/>
            </w:rPr>
          </w:pPr>
          <w:r w:rsidRPr="002D36C7">
            <w:rPr>
              <w:noProof/>
              <w:sz w:val="20"/>
              <w:lang w:eastAsia="es-CO"/>
            </w:rPr>
            <w:drawing>
              <wp:inline distT="0" distB="0" distL="0" distR="0" wp14:anchorId="6578A0C3" wp14:editId="5FBC55F8">
                <wp:extent cx="1009650" cy="914400"/>
                <wp:effectExtent l="0" t="0" r="0" b="0"/>
                <wp:docPr id="1080604197" name="10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0924"/>
                        <a:stretch/>
                      </pic:blipFill>
                      <pic:spPr bwMode="auto">
                        <a:xfrm>
                          <a:off x="0" y="0"/>
                          <a:ext cx="1009650" cy="91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08026A3A" w14:textId="77777777" w:rsidR="00727C03" w:rsidRPr="002D36C7" w:rsidRDefault="00727C03" w:rsidP="003D2783">
          <w:pPr>
            <w:pStyle w:val="TITULOG"/>
            <w:tabs>
              <w:tab w:val="center" w:pos="4419"/>
              <w:tab w:val="right" w:pos="8838"/>
            </w:tabs>
            <w:snapToGrid w:val="0"/>
            <w:rPr>
              <w:rFonts w:ascii="Arial" w:hAnsi="Arial" w:cs="Arial"/>
              <w:b w:val="0"/>
              <w:sz w:val="20"/>
            </w:rPr>
          </w:pPr>
          <w:r w:rsidRPr="002D36C7">
            <w:rPr>
              <w:rFonts w:ascii="Arial" w:hAnsi="Arial" w:cs="Arial"/>
              <w:bCs/>
              <w:sz w:val="20"/>
            </w:rPr>
            <w:t>NOMBRE DEL PROCESO</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FB1E5A5" w14:textId="309BE697" w:rsidR="00727C03" w:rsidRPr="002D36C7" w:rsidRDefault="00727C03" w:rsidP="00E24723">
          <w:pPr>
            <w:pBdr>
              <w:top w:val="nil"/>
              <w:left w:val="nil"/>
              <w:bottom w:val="nil"/>
              <w:right w:val="nil"/>
              <w:between w:val="nil"/>
            </w:pBdr>
            <w:rPr>
              <w:rFonts w:eastAsia="Arial"/>
              <w:sz w:val="20"/>
            </w:rPr>
          </w:pPr>
          <w:r w:rsidRPr="002D36C7">
            <w:rPr>
              <w:rFonts w:eastAsia="Arial"/>
              <w:sz w:val="20"/>
            </w:rPr>
            <w:t xml:space="preserve">Código: </w:t>
          </w:r>
          <w:r w:rsidR="00565B5E" w:rsidRPr="002D36C7">
            <w:rPr>
              <w:rFonts w:eastAsia="Arial"/>
              <w:sz w:val="20"/>
            </w:rPr>
            <w:t>XXX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p>
      </w:tc>
    </w:tr>
    <w:tr w:rsidR="00727C03" w14:paraId="74BA11BC" w14:textId="77777777" w:rsidTr="00727C03">
      <w:trPr>
        <w:trHeight w:val="374"/>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62DEF61B"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1E9459E7"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49C291" w14:textId="77777777"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Fecha: </w:t>
          </w:r>
          <w:proofErr w:type="spellStart"/>
          <w:r w:rsidRPr="002D36C7">
            <w:rPr>
              <w:rFonts w:eastAsia="Arial"/>
              <w:sz w:val="20"/>
            </w:rPr>
            <w:t>dd</w:t>
          </w:r>
          <w:proofErr w:type="spellEnd"/>
          <w:r w:rsidRPr="002D36C7">
            <w:rPr>
              <w:rFonts w:eastAsia="Arial"/>
              <w:sz w:val="20"/>
            </w:rPr>
            <w:t>/mm/año</w:t>
          </w:r>
        </w:p>
      </w:tc>
    </w:tr>
    <w:tr w:rsidR="00727C03" w14:paraId="45DBDB39" w14:textId="77777777" w:rsidTr="00727C03">
      <w:trPr>
        <w:trHeight w:val="423"/>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21474A11"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46F12FE3" w14:textId="553C16FC" w:rsidR="00727C03" w:rsidRPr="002D36C7" w:rsidRDefault="00727C03" w:rsidP="00227385">
          <w:pPr>
            <w:tabs>
              <w:tab w:val="center" w:pos="4419"/>
              <w:tab w:val="right" w:pos="8838"/>
            </w:tabs>
            <w:snapToGrid w:val="0"/>
            <w:jc w:val="center"/>
            <w:rPr>
              <w:color w:val="000000"/>
              <w:sz w:val="20"/>
            </w:rPr>
          </w:pPr>
          <w:r w:rsidRPr="002D36C7">
            <w:rPr>
              <w:rFonts w:eastAsia="Calibri"/>
              <w:b/>
              <w:bCs/>
              <w:color w:val="000000"/>
              <w:sz w:val="20"/>
            </w:rPr>
            <w:t>NOMBRE D</w:t>
          </w:r>
          <w:r w:rsidR="006068AD">
            <w:rPr>
              <w:rFonts w:eastAsia="Calibri"/>
              <w:b/>
              <w:bCs/>
              <w:color w:val="000000"/>
              <w:sz w:val="20"/>
            </w:rPr>
            <w:t xml:space="preserve">EL </w:t>
          </w:r>
          <w:r w:rsidR="00066AFA">
            <w:rPr>
              <w:rFonts w:eastAsia="Calibri"/>
              <w:b/>
              <w:bCs/>
              <w:color w:val="000000"/>
              <w:sz w:val="20"/>
            </w:rPr>
            <w:t>PLAN</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DC6FCC5" w14:textId="67EA0625"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Versión: </w:t>
          </w:r>
        </w:p>
      </w:tc>
    </w:tr>
    <w:tr w:rsidR="00727C03" w14:paraId="6DE09EE6" w14:textId="77777777" w:rsidTr="003D2783">
      <w:trPr>
        <w:trHeight w:val="372"/>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1E75E264"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2B7AD126"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1B668D6" w14:textId="332ED4C0" w:rsidR="00727C03" w:rsidRPr="002D36C7" w:rsidRDefault="00565B5E" w:rsidP="003D2783">
          <w:pPr>
            <w:pBdr>
              <w:top w:val="nil"/>
              <w:left w:val="nil"/>
              <w:bottom w:val="nil"/>
              <w:right w:val="nil"/>
              <w:between w:val="nil"/>
            </w:pBdr>
            <w:rPr>
              <w:rFonts w:eastAsia="Arial"/>
              <w:sz w:val="20"/>
            </w:rPr>
          </w:pPr>
          <w:r w:rsidRPr="002D36C7">
            <w:rPr>
              <w:sz w:val="20"/>
              <w:lang w:val="es-ES"/>
            </w:rPr>
            <w:t xml:space="preserve">Página </w:t>
          </w:r>
          <w:r w:rsidRPr="002D36C7">
            <w:rPr>
              <w:sz w:val="20"/>
            </w:rPr>
            <w:fldChar w:fldCharType="begin"/>
          </w:r>
          <w:r w:rsidRPr="002D36C7">
            <w:rPr>
              <w:sz w:val="20"/>
            </w:rPr>
            <w:instrText>PAGE  \* Arabic  \* MERGEFORMAT</w:instrText>
          </w:r>
          <w:r w:rsidRPr="002D36C7">
            <w:rPr>
              <w:sz w:val="20"/>
            </w:rPr>
            <w:fldChar w:fldCharType="separate"/>
          </w:r>
          <w:r w:rsidR="0033699D">
            <w:rPr>
              <w:noProof/>
              <w:sz w:val="20"/>
            </w:rPr>
            <w:t>5</w:t>
          </w:r>
          <w:r w:rsidRPr="002D36C7">
            <w:rPr>
              <w:sz w:val="20"/>
            </w:rPr>
            <w:fldChar w:fldCharType="end"/>
          </w:r>
          <w:r w:rsidRPr="002D36C7">
            <w:rPr>
              <w:sz w:val="20"/>
              <w:lang w:val="es-ES"/>
            </w:rPr>
            <w:t xml:space="preserve"> de </w:t>
          </w:r>
          <w:r w:rsidRPr="002D36C7">
            <w:rPr>
              <w:sz w:val="20"/>
            </w:rPr>
            <w:fldChar w:fldCharType="begin"/>
          </w:r>
          <w:r w:rsidRPr="002D36C7">
            <w:rPr>
              <w:sz w:val="20"/>
            </w:rPr>
            <w:instrText>NUMPAGES  \* Arabic  \* MERGEFORMAT</w:instrText>
          </w:r>
          <w:r w:rsidRPr="002D36C7">
            <w:rPr>
              <w:sz w:val="20"/>
            </w:rPr>
            <w:fldChar w:fldCharType="separate"/>
          </w:r>
          <w:r w:rsidR="0033699D">
            <w:rPr>
              <w:noProof/>
              <w:sz w:val="20"/>
            </w:rPr>
            <w:t>5</w:t>
          </w:r>
          <w:r w:rsidRPr="002D36C7">
            <w:rPr>
              <w:sz w:val="20"/>
            </w:rPr>
            <w:fldChar w:fldCharType="end"/>
          </w:r>
        </w:p>
      </w:tc>
    </w:tr>
  </w:tbl>
  <w:p w14:paraId="5D3CD07E" w14:textId="77777777" w:rsidR="00727C03" w:rsidRDefault="00727C03" w:rsidP="003D27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72E"/>
    <w:multiLevelType w:val="hybridMultilevel"/>
    <w:tmpl w:val="31F4AF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6B5B66"/>
    <w:multiLevelType w:val="hybridMultilevel"/>
    <w:tmpl w:val="ACDE65E8"/>
    <w:lvl w:ilvl="0" w:tplc="E33E6C38">
      <w:start w:val="1"/>
      <w:numFmt w:val="decimal"/>
      <w:lvlText w:val="%1."/>
      <w:lvlJc w:val="left"/>
      <w:pPr>
        <w:ind w:left="964" w:hanging="426"/>
      </w:pPr>
      <w:rPr>
        <w:rFonts w:ascii="Arial" w:eastAsia="Times New Roman" w:hAnsi="Arial" w:cs="Arial" w:hint="default"/>
        <w:spacing w:val="-1"/>
        <w:w w:val="100"/>
        <w:sz w:val="24"/>
        <w:szCs w:val="24"/>
        <w:lang w:val="es-ES" w:eastAsia="en-US" w:bidi="ar-SA"/>
      </w:rPr>
    </w:lvl>
    <w:lvl w:ilvl="1" w:tplc="5EFEB064">
      <w:numFmt w:val="bullet"/>
      <w:lvlText w:val="•"/>
      <w:lvlJc w:val="left"/>
      <w:pPr>
        <w:ind w:left="2860" w:hanging="426"/>
      </w:pPr>
      <w:rPr>
        <w:rFonts w:hint="default"/>
        <w:lang w:val="es-ES" w:eastAsia="en-US" w:bidi="ar-SA"/>
      </w:rPr>
    </w:lvl>
    <w:lvl w:ilvl="2" w:tplc="605C28BE">
      <w:numFmt w:val="bullet"/>
      <w:lvlText w:val="•"/>
      <w:lvlJc w:val="left"/>
      <w:pPr>
        <w:ind w:left="3693" w:hanging="426"/>
      </w:pPr>
      <w:rPr>
        <w:rFonts w:hint="default"/>
        <w:lang w:val="es-ES" w:eastAsia="en-US" w:bidi="ar-SA"/>
      </w:rPr>
    </w:lvl>
    <w:lvl w:ilvl="3" w:tplc="7A50D77E">
      <w:numFmt w:val="bullet"/>
      <w:lvlText w:val="•"/>
      <w:lvlJc w:val="left"/>
      <w:pPr>
        <w:ind w:left="4526" w:hanging="426"/>
      </w:pPr>
      <w:rPr>
        <w:rFonts w:hint="default"/>
        <w:lang w:val="es-ES" w:eastAsia="en-US" w:bidi="ar-SA"/>
      </w:rPr>
    </w:lvl>
    <w:lvl w:ilvl="4" w:tplc="BEF44D16">
      <w:numFmt w:val="bullet"/>
      <w:lvlText w:val="•"/>
      <w:lvlJc w:val="left"/>
      <w:pPr>
        <w:ind w:left="5360" w:hanging="426"/>
      </w:pPr>
      <w:rPr>
        <w:rFonts w:hint="default"/>
        <w:lang w:val="es-ES" w:eastAsia="en-US" w:bidi="ar-SA"/>
      </w:rPr>
    </w:lvl>
    <w:lvl w:ilvl="5" w:tplc="C8286136">
      <w:numFmt w:val="bullet"/>
      <w:lvlText w:val="•"/>
      <w:lvlJc w:val="left"/>
      <w:pPr>
        <w:ind w:left="6193" w:hanging="426"/>
      </w:pPr>
      <w:rPr>
        <w:rFonts w:hint="default"/>
        <w:lang w:val="es-ES" w:eastAsia="en-US" w:bidi="ar-SA"/>
      </w:rPr>
    </w:lvl>
    <w:lvl w:ilvl="6" w:tplc="B3F6576C">
      <w:numFmt w:val="bullet"/>
      <w:lvlText w:val="•"/>
      <w:lvlJc w:val="left"/>
      <w:pPr>
        <w:ind w:left="7026" w:hanging="426"/>
      </w:pPr>
      <w:rPr>
        <w:rFonts w:hint="default"/>
        <w:lang w:val="es-ES" w:eastAsia="en-US" w:bidi="ar-SA"/>
      </w:rPr>
    </w:lvl>
    <w:lvl w:ilvl="7" w:tplc="2D66F596">
      <w:numFmt w:val="bullet"/>
      <w:lvlText w:val="•"/>
      <w:lvlJc w:val="left"/>
      <w:pPr>
        <w:ind w:left="7860" w:hanging="426"/>
      </w:pPr>
      <w:rPr>
        <w:rFonts w:hint="default"/>
        <w:lang w:val="es-ES" w:eastAsia="en-US" w:bidi="ar-SA"/>
      </w:rPr>
    </w:lvl>
    <w:lvl w:ilvl="8" w:tplc="00FAE6A8">
      <w:numFmt w:val="bullet"/>
      <w:lvlText w:val="•"/>
      <w:lvlJc w:val="left"/>
      <w:pPr>
        <w:ind w:left="8693" w:hanging="426"/>
      </w:pPr>
      <w:rPr>
        <w:rFonts w:hint="default"/>
        <w:lang w:val="es-ES" w:eastAsia="en-US" w:bidi="ar-SA"/>
      </w:rPr>
    </w:lvl>
  </w:abstractNum>
  <w:abstractNum w:abstractNumId="2" w15:restartNumberingAfterBreak="0">
    <w:nsid w:val="18CD366E"/>
    <w:multiLevelType w:val="hybridMultilevel"/>
    <w:tmpl w:val="ACA248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7F4993"/>
    <w:multiLevelType w:val="hybridMultilevel"/>
    <w:tmpl w:val="D82EFFCC"/>
    <w:lvl w:ilvl="0" w:tplc="CD584266">
      <w:start w:val="195"/>
      <w:numFmt w:val="bullet"/>
      <w:lvlText w:val="-"/>
      <w:lvlJc w:val="left"/>
      <w:pPr>
        <w:ind w:left="898" w:hanging="360"/>
      </w:pPr>
      <w:rPr>
        <w:rFonts w:ascii="Times New Roman" w:eastAsia="Times New Roman" w:hAnsi="Times New Roman" w:cs="Times New Roman" w:hint="default"/>
      </w:rPr>
    </w:lvl>
    <w:lvl w:ilvl="1" w:tplc="240A0003" w:tentative="1">
      <w:start w:val="1"/>
      <w:numFmt w:val="bullet"/>
      <w:lvlText w:val="o"/>
      <w:lvlJc w:val="left"/>
      <w:pPr>
        <w:ind w:left="1618" w:hanging="360"/>
      </w:pPr>
      <w:rPr>
        <w:rFonts w:ascii="Courier New" w:hAnsi="Courier New" w:cs="Courier New" w:hint="default"/>
      </w:rPr>
    </w:lvl>
    <w:lvl w:ilvl="2" w:tplc="240A0005" w:tentative="1">
      <w:start w:val="1"/>
      <w:numFmt w:val="bullet"/>
      <w:lvlText w:val=""/>
      <w:lvlJc w:val="left"/>
      <w:pPr>
        <w:ind w:left="2338" w:hanging="360"/>
      </w:pPr>
      <w:rPr>
        <w:rFonts w:ascii="Wingdings" w:hAnsi="Wingdings" w:hint="default"/>
      </w:rPr>
    </w:lvl>
    <w:lvl w:ilvl="3" w:tplc="240A0001" w:tentative="1">
      <w:start w:val="1"/>
      <w:numFmt w:val="bullet"/>
      <w:lvlText w:val=""/>
      <w:lvlJc w:val="left"/>
      <w:pPr>
        <w:ind w:left="3058" w:hanging="360"/>
      </w:pPr>
      <w:rPr>
        <w:rFonts w:ascii="Symbol" w:hAnsi="Symbol" w:hint="default"/>
      </w:rPr>
    </w:lvl>
    <w:lvl w:ilvl="4" w:tplc="240A0003" w:tentative="1">
      <w:start w:val="1"/>
      <w:numFmt w:val="bullet"/>
      <w:lvlText w:val="o"/>
      <w:lvlJc w:val="left"/>
      <w:pPr>
        <w:ind w:left="3778" w:hanging="360"/>
      </w:pPr>
      <w:rPr>
        <w:rFonts w:ascii="Courier New" w:hAnsi="Courier New" w:cs="Courier New" w:hint="default"/>
      </w:rPr>
    </w:lvl>
    <w:lvl w:ilvl="5" w:tplc="240A0005" w:tentative="1">
      <w:start w:val="1"/>
      <w:numFmt w:val="bullet"/>
      <w:lvlText w:val=""/>
      <w:lvlJc w:val="left"/>
      <w:pPr>
        <w:ind w:left="4498" w:hanging="360"/>
      </w:pPr>
      <w:rPr>
        <w:rFonts w:ascii="Wingdings" w:hAnsi="Wingdings" w:hint="default"/>
      </w:rPr>
    </w:lvl>
    <w:lvl w:ilvl="6" w:tplc="240A0001" w:tentative="1">
      <w:start w:val="1"/>
      <w:numFmt w:val="bullet"/>
      <w:lvlText w:val=""/>
      <w:lvlJc w:val="left"/>
      <w:pPr>
        <w:ind w:left="5218" w:hanging="360"/>
      </w:pPr>
      <w:rPr>
        <w:rFonts w:ascii="Symbol" w:hAnsi="Symbol" w:hint="default"/>
      </w:rPr>
    </w:lvl>
    <w:lvl w:ilvl="7" w:tplc="240A0003" w:tentative="1">
      <w:start w:val="1"/>
      <w:numFmt w:val="bullet"/>
      <w:lvlText w:val="o"/>
      <w:lvlJc w:val="left"/>
      <w:pPr>
        <w:ind w:left="5938" w:hanging="360"/>
      </w:pPr>
      <w:rPr>
        <w:rFonts w:ascii="Courier New" w:hAnsi="Courier New" w:cs="Courier New" w:hint="default"/>
      </w:rPr>
    </w:lvl>
    <w:lvl w:ilvl="8" w:tplc="240A0005" w:tentative="1">
      <w:start w:val="1"/>
      <w:numFmt w:val="bullet"/>
      <w:lvlText w:val=""/>
      <w:lvlJc w:val="left"/>
      <w:pPr>
        <w:ind w:left="6658" w:hanging="360"/>
      </w:pPr>
      <w:rPr>
        <w:rFonts w:ascii="Wingdings" w:hAnsi="Wingdings" w:hint="default"/>
      </w:rPr>
    </w:lvl>
  </w:abstractNum>
  <w:abstractNum w:abstractNumId="4" w15:restartNumberingAfterBreak="0">
    <w:nsid w:val="308352C3"/>
    <w:multiLevelType w:val="multilevel"/>
    <w:tmpl w:val="656C49D8"/>
    <w:lvl w:ilvl="0">
      <w:start w:val="6"/>
      <w:numFmt w:val="decimal"/>
      <w:lvlText w:val="%1"/>
      <w:lvlJc w:val="left"/>
      <w:pPr>
        <w:ind w:left="958" w:hanging="420"/>
      </w:pPr>
      <w:rPr>
        <w:rFonts w:hint="default"/>
        <w:lang w:val="es-ES" w:eastAsia="en-US" w:bidi="ar-SA"/>
      </w:rPr>
    </w:lvl>
    <w:lvl w:ilvl="1">
      <w:start w:val="1"/>
      <w:numFmt w:val="decimal"/>
      <w:lvlText w:val="%1.%2."/>
      <w:lvlJc w:val="left"/>
      <w:pPr>
        <w:ind w:left="958" w:hanging="420"/>
      </w:pPr>
      <w:rPr>
        <w:rFonts w:ascii="Times New Roman" w:eastAsia="Times New Roman" w:hAnsi="Times New Roman" w:cs="Times New Roman" w:hint="default"/>
        <w:b/>
        <w:bCs/>
        <w:spacing w:val="-1"/>
        <w:w w:val="100"/>
        <w:sz w:val="24"/>
        <w:szCs w:val="24"/>
        <w:lang w:val="es-ES" w:eastAsia="en-US" w:bidi="ar-SA"/>
      </w:rPr>
    </w:lvl>
    <w:lvl w:ilvl="2">
      <w:start w:val="1"/>
      <w:numFmt w:val="decimal"/>
      <w:lvlText w:val="%3."/>
      <w:lvlJc w:val="left"/>
      <w:pPr>
        <w:ind w:left="1258" w:hanging="348"/>
      </w:pPr>
      <w:rPr>
        <w:rFonts w:ascii="Arial" w:eastAsia="Times New Roman" w:hAnsi="Arial" w:cs="Arial" w:hint="default"/>
        <w:spacing w:val="-24"/>
        <w:w w:val="100"/>
        <w:sz w:val="22"/>
        <w:szCs w:val="22"/>
        <w:lang w:val="es-ES" w:eastAsia="en-US" w:bidi="ar-SA"/>
      </w:rPr>
    </w:lvl>
    <w:lvl w:ilvl="3">
      <w:start w:val="7"/>
      <w:numFmt w:val="decimal"/>
      <w:lvlText w:val="%4."/>
      <w:lvlJc w:val="left"/>
      <w:pPr>
        <w:ind w:left="3222" w:hanging="252"/>
        <w:jc w:val="right"/>
      </w:pPr>
      <w:rPr>
        <w:rFonts w:ascii="Times New Roman" w:eastAsia="Times New Roman" w:hAnsi="Times New Roman" w:cs="Times New Roman" w:hint="default"/>
        <w:b/>
        <w:bCs/>
        <w:spacing w:val="0"/>
        <w:w w:val="100"/>
        <w:sz w:val="24"/>
        <w:szCs w:val="24"/>
        <w:lang w:val="es-ES" w:eastAsia="en-US" w:bidi="ar-SA"/>
      </w:rPr>
    </w:lvl>
    <w:lvl w:ilvl="4">
      <w:start w:val="1"/>
      <w:numFmt w:val="decimal"/>
      <w:lvlText w:val="%5."/>
      <w:lvlJc w:val="left"/>
      <w:pPr>
        <w:ind w:left="3037" w:hanging="253"/>
      </w:pPr>
      <w:rPr>
        <w:rFonts w:ascii="Times New Roman" w:eastAsia="Times New Roman" w:hAnsi="Times New Roman" w:cs="Times New Roman" w:hint="default"/>
        <w:b/>
        <w:bCs/>
        <w:spacing w:val="0"/>
        <w:w w:val="100"/>
        <w:sz w:val="24"/>
        <w:szCs w:val="24"/>
        <w:lang w:val="es-ES" w:eastAsia="en-US" w:bidi="ar-SA"/>
      </w:rPr>
    </w:lvl>
    <w:lvl w:ilvl="5">
      <w:numFmt w:val="bullet"/>
      <w:lvlText w:val="•"/>
      <w:lvlJc w:val="left"/>
      <w:pPr>
        <w:ind w:left="5260" w:hanging="253"/>
      </w:pPr>
      <w:rPr>
        <w:rFonts w:hint="default"/>
        <w:lang w:val="es-ES" w:eastAsia="en-US" w:bidi="ar-SA"/>
      </w:rPr>
    </w:lvl>
    <w:lvl w:ilvl="6">
      <w:numFmt w:val="bullet"/>
      <w:lvlText w:val="•"/>
      <w:lvlJc w:val="left"/>
      <w:pPr>
        <w:ind w:left="6280" w:hanging="253"/>
      </w:pPr>
      <w:rPr>
        <w:rFonts w:hint="default"/>
        <w:lang w:val="es-ES" w:eastAsia="en-US" w:bidi="ar-SA"/>
      </w:rPr>
    </w:lvl>
    <w:lvl w:ilvl="7">
      <w:numFmt w:val="bullet"/>
      <w:lvlText w:val="•"/>
      <w:lvlJc w:val="left"/>
      <w:pPr>
        <w:ind w:left="7300" w:hanging="253"/>
      </w:pPr>
      <w:rPr>
        <w:rFonts w:hint="default"/>
        <w:lang w:val="es-ES" w:eastAsia="en-US" w:bidi="ar-SA"/>
      </w:rPr>
    </w:lvl>
    <w:lvl w:ilvl="8">
      <w:numFmt w:val="bullet"/>
      <w:lvlText w:val="•"/>
      <w:lvlJc w:val="left"/>
      <w:pPr>
        <w:ind w:left="8320" w:hanging="253"/>
      </w:pPr>
      <w:rPr>
        <w:rFonts w:hint="default"/>
        <w:lang w:val="es-ES" w:eastAsia="en-US" w:bidi="ar-SA"/>
      </w:rPr>
    </w:lvl>
  </w:abstractNum>
  <w:abstractNum w:abstractNumId="5" w15:restartNumberingAfterBreak="0">
    <w:nsid w:val="37D81BE4"/>
    <w:multiLevelType w:val="hybridMultilevel"/>
    <w:tmpl w:val="457CF3B8"/>
    <w:lvl w:ilvl="0" w:tplc="ED58112E">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E155B9"/>
    <w:multiLevelType w:val="multilevel"/>
    <w:tmpl w:val="C3B8F4D6"/>
    <w:lvl w:ilvl="0">
      <w:start w:val="1"/>
      <w:numFmt w:val="decimal"/>
      <w:lvlText w:val="%1."/>
      <w:lvlJc w:val="left"/>
      <w:pPr>
        <w:ind w:left="360" w:hanging="360"/>
      </w:pPr>
      <w:rPr>
        <w:rFonts w:hint="default"/>
        <w:b w:val="0"/>
        <w:bCs/>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48A36EE"/>
    <w:multiLevelType w:val="hybridMultilevel"/>
    <w:tmpl w:val="EA820F7A"/>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D505E9"/>
    <w:multiLevelType w:val="hybridMultilevel"/>
    <w:tmpl w:val="DBC0D02E"/>
    <w:lvl w:ilvl="0" w:tplc="240A000B">
      <w:start w:val="1"/>
      <w:numFmt w:val="bullet"/>
      <w:lvlText w:val=""/>
      <w:lvlJc w:val="left"/>
      <w:pPr>
        <w:ind w:left="1978" w:hanging="360"/>
      </w:pPr>
      <w:rPr>
        <w:rFonts w:ascii="Wingdings" w:hAnsi="Wingdings" w:hint="default"/>
      </w:rPr>
    </w:lvl>
    <w:lvl w:ilvl="1" w:tplc="240A0003" w:tentative="1">
      <w:start w:val="1"/>
      <w:numFmt w:val="bullet"/>
      <w:lvlText w:val="o"/>
      <w:lvlJc w:val="left"/>
      <w:pPr>
        <w:ind w:left="2698" w:hanging="360"/>
      </w:pPr>
      <w:rPr>
        <w:rFonts w:ascii="Courier New" w:hAnsi="Courier New" w:cs="Courier New" w:hint="default"/>
      </w:rPr>
    </w:lvl>
    <w:lvl w:ilvl="2" w:tplc="240A0005" w:tentative="1">
      <w:start w:val="1"/>
      <w:numFmt w:val="bullet"/>
      <w:lvlText w:val=""/>
      <w:lvlJc w:val="left"/>
      <w:pPr>
        <w:ind w:left="3418" w:hanging="360"/>
      </w:pPr>
      <w:rPr>
        <w:rFonts w:ascii="Wingdings" w:hAnsi="Wingdings" w:hint="default"/>
      </w:rPr>
    </w:lvl>
    <w:lvl w:ilvl="3" w:tplc="240A0001" w:tentative="1">
      <w:start w:val="1"/>
      <w:numFmt w:val="bullet"/>
      <w:lvlText w:val=""/>
      <w:lvlJc w:val="left"/>
      <w:pPr>
        <w:ind w:left="4138" w:hanging="360"/>
      </w:pPr>
      <w:rPr>
        <w:rFonts w:ascii="Symbol" w:hAnsi="Symbol" w:hint="default"/>
      </w:rPr>
    </w:lvl>
    <w:lvl w:ilvl="4" w:tplc="240A0003" w:tentative="1">
      <w:start w:val="1"/>
      <w:numFmt w:val="bullet"/>
      <w:lvlText w:val="o"/>
      <w:lvlJc w:val="left"/>
      <w:pPr>
        <w:ind w:left="4858" w:hanging="360"/>
      </w:pPr>
      <w:rPr>
        <w:rFonts w:ascii="Courier New" w:hAnsi="Courier New" w:cs="Courier New" w:hint="default"/>
      </w:rPr>
    </w:lvl>
    <w:lvl w:ilvl="5" w:tplc="240A0005" w:tentative="1">
      <w:start w:val="1"/>
      <w:numFmt w:val="bullet"/>
      <w:lvlText w:val=""/>
      <w:lvlJc w:val="left"/>
      <w:pPr>
        <w:ind w:left="5578" w:hanging="360"/>
      </w:pPr>
      <w:rPr>
        <w:rFonts w:ascii="Wingdings" w:hAnsi="Wingdings" w:hint="default"/>
      </w:rPr>
    </w:lvl>
    <w:lvl w:ilvl="6" w:tplc="240A0001" w:tentative="1">
      <w:start w:val="1"/>
      <w:numFmt w:val="bullet"/>
      <w:lvlText w:val=""/>
      <w:lvlJc w:val="left"/>
      <w:pPr>
        <w:ind w:left="6298" w:hanging="360"/>
      </w:pPr>
      <w:rPr>
        <w:rFonts w:ascii="Symbol" w:hAnsi="Symbol" w:hint="default"/>
      </w:rPr>
    </w:lvl>
    <w:lvl w:ilvl="7" w:tplc="240A0003" w:tentative="1">
      <w:start w:val="1"/>
      <w:numFmt w:val="bullet"/>
      <w:lvlText w:val="o"/>
      <w:lvlJc w:val="left"/>
      <w:pPr>
        <w:ind w:left="7018" w:hanging="360"/>
      </w:pPr>
      <w:rPr>
        <w:rFonts w:ascii="Courier New" w:hAnsi="Courier New" w:cs="Courier New" w:hint="default"/>
      </w:rPr>
    </w:lvl>
    <w:lvl w:ilvl="8" w:tplc="240A0005" w:tentative="1">
      <w:start w:val="1"/>
      <w:numFmt w:val="bullet"/>
      <w:lvlText w:val=""/>
      <w:lvlJc w:val="left"/>
      <w:pPr>
        <w:ind w:left="7738" w:hanging="360"/>
      </w:pPr>
      <w:rPr>
        <w:rFonts w:ascii="Wingdings" w:hAnsi="Wingdings" w:hint="default"/>
      </w:rPr>
    </w:lvl>
  </w:abstractNum>
  <w:abstractNum w:abstractNumId="9" w15:restartNumberingAfterBreak="0">
    <w:nsid w:val="47D57A97"/>
    <w:multiLevelType w:val="hybridMultilevel"/>
    <w:tmpl w:val="925A0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9C1605"/>
    <w:multiLevelType w:val="hybridMultilevel"/>
    <w:tmpl w:val="8BA0ECE2"/>
    <w:lvl w:ilvl="0" w:tplc="240A000B">
      <w:start w:val="1"/>
      <w:numFmt w:val="bullet"/>
      <w:lvlText w:val=""/>
      <w:lvlJc w:val="left"/>
      <w:pPr>
        <w:ind w:left="1258" w:hanging="360"/>
      </w:pPr>
      <w:rPr>
        <w:rFonts w:ascii="Wingdings" w:hAnsi="Wingdings" w:hint="default"/>
      </w:rPr>
    </w:lvl>
    <w:lvl w:ilvl="1" w:tplc="240A0003" w:tentative="1">
      <w:start w:val="1"/>
      <w:numFmt w:val="bullet"/>
      <w:lvlText w:val="o"/>
      <w:lvlJc w:val="left"/>
      <w:pPr>
        <w:ind w:left="1978" w:hanging="360"/>
      </w:pPr>
      <w:rPr>
        <w:rFonts w:ascii="Courier New" w:hAnsi="Courier New" w:cs="Courier New" w:hint="default"/>
      </w:rPr>
    </w:lvl>
    <w:lvl w:ilvl="2" w:tplc="240A0005" w:tentative="1">
      <w:start w:val="1"/>
      <w:numFmt w:val="bullet"/>
      <w:lvlText w:val=""/>
      <w:lvlJc w:val="left"/>
      <w:pPr>
        <w:ind w:left="2698" w:hanging="360"/>
      </w:pPr>
      <w:rPr>
        <w:rFonts w:ascii="Wingdings" w:hAnsi="Wingdings" w:hint="default"/>
      </w:rPr>
    </w:lvl>
    <w:lvl w:ilvl="3" w:tplc="240A0001" w:tentative="1">
      <w:start w:val="1"/>
      <w:numFmt w:val="bullet"/>
      <w:lvlText w:val=""/>
      <w:lvlJc w:val="left"/>
      <w:pPr>
        <w:ind w:left="3418" w:hanging="360"/>
      </w:pPr>
      <w:rPr>
        <w:rFonts w:ascii="Symbol" w:hAnsi="Symbol" w:hint="default"/>
      </w:rPr>
    </w:lvl>
    <w:lvl w:ilvl="4" w:tplc="240A0003" w:tentative="1">
      <w:start w:val="1"/>
      <w:numFmt w:val="bullet"/>
      <w:lvlText w:val="o"/>
      <w:lvlJc w:val="left"/>
      <w:pPr>
        <w:ind w:left="4138" w:hanging="360"/>
      </w:pPr>
      <w:rPr>
        <w:rFonts w:ascii="Courier New" w:hAnsi="Courier New" w:cs="Courier New" w:hint="default"/>
      </w:rPr>
    </w:lvl>
    <w:lvl w:ilvl="5" w:tplc="240A0005" w:tentative="1">
      <w:start w:val="1"/>
      <w:numFmt w:val="bullet"/>
      <w:lvlText w:val=""/>
      <w:lvlJc w:val="left"/>
      <w:pPr>
        <w:ind w:left="4858" w:hanging="360"/>
      </w:pPr>
      <w:rPr>
        <w:rFonts w:ascii="Wingdings" w:hAnsi="Wingdings" w:hint="default"/>
      </w:rPr>
    </w:lvl>
    <w:lvl w:ilvl="6" w:tplc="240A0001" w:tentative="1">
      <w:start w:val="1"/>
      <w:numFmt w:val="bullet"/>
      <w:lvlText w:val=""/>
      <w:lvlJc w:val="left"/>
      <w:pPr>
        <w:ind w:left="5578" w:hanging="360"/>
      </w:pPr>
      <w:rPr>
        <w:rFonts w:ascii="Symbol" w:hAnsi="Symbol" w:hint="default"/>
      </w:rPr>
    </w:lvl>
    <w:lvl w:ilvl="7" w:tplc="240A0003" w:tentative="1">
      <w:start w:val="1"/>
      <w:numFmt w:val="bullet"/>
      <w:lvlText w:val="o"/>
      <w:lvlJc w:val="left"/>
      <w:pPr>
        <w:ind w:left="6298" w:hanging="360"/>
      </w:pPr>
      <w:rPr>
        <w:rFonts w:ascii="Courier New" w:hAnsi="Courier New" w:cs="Courier New" w:hint="default"/>
      </w:rPr>
    </w:lvl>
    <w:lvl w:ilvl="8" w:tplc="240A0005" w:tentative="1">
      <w:start w:val="1"/>
      <w:numFmt w:val="bullet"/>
      <w:lvlText w:val=""/>
      <w:lvlJc w:val="left"/>
      <w:pPr>
        <w:ind w:left="7018" w:hanging="360"/>
      </w:pPr>
      <w:rPr>
        <w:rFonts w:ascii="Wingdings" w:hAnsi="Wingdings" w:hint="default"/>
      </w:rPr>
    </w:lvl>
  </w:abstractNum>
  <w:abstractNum w:abstractNumId="11" w15:restartNumberingAfterBreak="0">
    <w:nsid w:val="5BC30614"/>
    <w:multiLevelType w:val="hybridMultilevel"/>
    <w:tmpl w:val="9ACAD676"/>
    <w:lvl w:ilvl="0" w:tplc="240A000D">
      <w:start w:val="1"/>
      <w:numFmt w:val="bullet"/>
      <w:lvlText w:val=""/>
      <w:lvlJc w:val="left"/>
      <w:pPr>
        <w:ind w:left="1258" w:hanging="360"/>
      </w:pPr>
      <w:rPr>
        <w:rFonts w:ascii="Wingdings" w:hAnsi="Wingdings" w:hint="default"/>
      </w:rPr>
    </w:lvl>
    <w:lvl w:ilvl="1" w:tplc="240A0003" w:tentative="1">
      <w:start w:val="1"/>
      <w:numFmt w:val="bullet"/>
      <w:lvlText w:val="o"/>
      <w:lvlJc w:val="left"/>
      <w:pPr>
        <w:ind w:left="1978" w:hanging="360"/>
      </w:pPr>
      <w:rPr>
        <w:rFonts w:ascii="Courier New" w:hAnsi="Courier New" w:cs="Courier New" w:hint="default"/>
      </w:rPr>
    </w:lvl>
    <w:lvl w:ilvl="2" w:tplc="240A0005" w:tentative="1">
      <w:start w:val="1"/>
      <w:numFmt w:val="bullet"/>
      <w:lvlText w:val=""/>
      <w:lvlJc w:val="left"/>
      <w:pPr>
        <w:ind w:left="2698" w:hanging="360"/>
      </w:pPr>
      <w:rPr>
        <w:rFonts w:ascii="Wingdings" w:hAnsi="Wingdings" w:hint="default"/>
      </w:rPr>
    </w:lvl>
    <w:lvl w:ilvl="3" w:tplc="240A0001" w:tentative="1">
      <w:start w:val="1"/>
      <w:numFmt w:val="bullet"/>
      <w:lvlText w:val=""/>
      <w:lvlJc w:val="left"/>
      <w:pPr>
        <w:ind w:left="3418" w:hanging="360"/>
      </w:pPr>
      <w:rPr>
        <w:rFonts w:ascii="Symbol" w:hAnsi="Symbol" w:hint="default"/>
      </w:rPr>
    </w:lvl>
    <w:lvl w:ilvl="4" w:tplc="240A0003" w:tentative="1">
      <w:start w:val="1"/>
      <w:numFmt w:val="bullet"/>
      <w:lvlText w:val="o"/>
      <w:lvlJc w:val="left"/>
      <w:pPr>
        <w:ind w:left="4138" w:hanging="360"/>
      </w:pPr>
      <w:rPr>
        <w:rFonts w:ascii="Courier New" w:hAnsi="Courier New" w:cs="Courier New" w:hint="default"/>
      </w:rPr>
    </w:lvl>
    <w:lvl w:ilvl="5" w:tplc="240A0005" w:tentative="1">
      <w:start w:val="1"/>
      <w:numFmt w:val="bullet"/>
      <w:lvlText w:val=""/>
      <w:lvlJc w:val="left"/>
      <w:pPr>
        <w:ind w:left="4858" w:hanging="360"/>
      </w:pPr>
      <w:rPr>
        <w:rFonts w:ascii="Wingdings" w:hAnsi="Wingdings" w:hint="default"/>
      </w:rPr>
    </w:lvl>
    <w:lvl w:ilvl="6" w:tplc="240A0001" w:tentative="1">
      <w:start w:val="1"/>
      <w:numFmt w:val="bullet"/>
      <w:lvlText w:val=""/>
      <w:lvlJc w:val="left"/>
      <w:pPr>
        <w:ind w:left="5578" w:hanging="360"/>
      </w:pPr>
      <w:rPr>
        <w:rFonts w:ascii="Symbol" w:hAnsi="Symbol" w:hint="default"/>
      </w:rPr>
    </w:lvl>
    <w:lvl w:ilvl="7" w:tplc="240A0003" w:tentative="1">
      <w:start w:val="1"/>
      <w:numFmt w:val="bullet"/>
      <w:lvlText w:val="o"/>
      <w:lvlJc w:val="left"/>
      <w:pPr>
        <w:ind w:left="6298" w:hanging="360"/>
      </w:pPr>
      <w:rPr>
        <w:rFonts w:ascii="Courier New" w:hAnsi="Courier New" w:cs="Courier New" w:hint="default"/>
      </w:rPr>
    </w:lvl>
    <w:lvl w:ilvl="8" w:tplc="240A0005" w:tentative="1">
      <w:start w:val="1"/>
      <w:numFmt w:val="bullet"/>
      <w:lvlText w:val=""/>
      <w:lvlJc w:val="left"/>
      <w:pPr>
        <w:ind w:left="7018" w:hanging="360"/>
      </w:pPr>
      <w:rPr>
        <w:rFonts w:ascii="Wingdings" w:hAnsi="Wingdings" w:hint="default"/>
      </w:rPr>
    </w:lvl>
  </w:abstractNum>
  <w:abstractNum w:abstractNumId="12" w15:restartNumberingAfterBreak="0">
    <w:nsid w:val="5DD337C6"/>
    <w:multiLevelType w:val="hybridMultilevel"/>
    <w:tmpl w:val="EBF4A7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6064EC"/>
    <w:multiLevelType w:val="hybridMultilevel"/>
    <w:tmpl w:val="1DB88414"/>
    <w:lvl w:ilvl="0" w:tplc="61B016DA">
      <w:start w:val="1"/>
      <w:numFmt w:val="decimal"/>
      <w:lvlText w:val="%1."/>
      <w:lvlJc w:val="left"/>
      <w:pPr>
        <w:ind w:left="822" w:hanging="310"/>
      </w:pPr>
      <w:rPr>
        <w:rFonts w:ascii="Arial" w:eastAsia="Times New Roman" w:hAnsi="Arial" w:cs="Arial" w:hint="default"/>
        <w:spacing w:val="-1"/>
        <w:w w:val="100"/>
        <w:sz w:val="22"/>
        <w:szCs w:val="22"/>
        <w:lang w:val="es-ES" w:eastAsia="en-US" w:bidi="ar-SA"/>
      </w:rPr>
    </w:lvl>
    <w:lvl w:ilvl="1" w:tplc="B7F2566A">
      <w:start w:val="1"/>
      <w:numFmt w:val="decimal"/>
      <w:lvlText w:val="%2."/>
      <w:lvlJc w:val="left"/>
      <w:pPr>
        <w:ind w:left="2433" w:hanging="348"/>
      </w:pPr>
      <w:rPr>
        <w:rFonts w:ascii="Times New Roman" w:eastAsia="Times New Roman" w:hAnsi="Times New Roman" w:cs="Times New Roman" w:hint="default"/>
        <w:b/>
        <w:bCs/>
        <w:spacing w:val="-17"/>
        <w:w w:val="100"/>
        <w:sz w:val="24"/>
        <w:szCs w:val="24"/>
        <w:lang w:val="es-ES" w:eastAsia="en-US" w:bidi="ar-SA"/>
      </w:rPr>
    </w:lvl>
    <w:lvl w:ilvl="2" w:tplc="85627FBC">
      <w:numFmt w:val="bullet"/>
      <w:lvlText w:val="•"/>
      <w:lvlJc w:val="left"/>
      <w:pPr>
        <w:ind w:left="2480" w:hanging="348"/>
      </w:pPr>
      <w:rPr>
        <w:rFonts w:hint="default"/>
        <w:lang w:val="es-ES" w:eastAsia="en-US" w:bidi="ar-SA"/>
      </w:rPr>
    </w:lvl>
    <w:lvl w:ilvl="3" w:tplc="CD32A1C0">
      <w:numFmt w:val="bullet"/>
      <w:lvlText w:val="•"/>
      <w:lvlJc w:val="left"/>
      <w:pPr>
        <w:ind w:left="3465" w:hanging="348"/>
      </w:pPr>
      <w:rPr>
        <w:rFonts w:hint="default"/>
        <w:lang w:val="es-ES" w:eastAsia="en-US" w:bidi="ar-SA"/>
      </w:rPr>
    </w:lvl>
    <w:lvl w:ilvl="4" w:tplc="E01074CE">
      <w:numFmt w:val="bullet"/>
      <w:lvlText w:val="•"/>
      <w:lvlJc w:val="left"/>
      <w:pPr>
        <w:ind w:left="4450" w:hanging="348"/>
      </w:pPr>
      <w:rPr>
        <w:rFonts w:hint="default"/>
        <w:lang w:val="es-ES" w:eastAsia="en-US" w:bidi="ar-SA"/>
      </w:rPr>
    </w:lvl>
    <w:lvl w:ilvl="5" w:tplc="73F282F2">
      <w:numFmt w:val="bullet"/>
      <w:lvlText w:val="•"/>
      <w:lvlJc w:val="left"/>
      <w:pPr>
        <w:ind w:left="5435" w:hanging="348"/>
      </w:pPr>
      <w:rPr>
        <w:rFonts w:hint="default"/>
        <w:lang w:val="es-ES" w:eastAsia="en-US" w:bidi="ar-SA"/>
      </w:rPr>
    </w:lvl>
    <w:lvl w:ilvl="6" w:tplc="0F14F636">
      <w:numFmt w:val="bullet"/>
      <w:lvlText w:val="•"/>
      <w:lvlJc w:val="left"/>
      <w:pPr>
        <w:ind w:left="6420" w:hanging="348"/>
      </w:pPr>
      <w:rPr>
        <w:rFonts w:hint="default"/>
        <w:lang w:val="es-ES" w:eastAsia="en-US" w:bidi="ar-SA"/>
      </w:rPr>
    </w:lvl>
    <w:lvl w:ilvl="7" w:tplc="3E44097C">
      <w:numFmt w:val="bullet"/>
      <w:lvlText w:val="•"/>
      <w:lvlJc w:val="left"/>
      <w:pPr>
        <w:ind w:left="7405" w:hanging="348"/>
      </w:pPr>
      <w:rPr>
        <w:rFonts w:hint="default"/>
        <w:lang w:val="es-ES" w:eastAsia="en-US" w:bidi="ar-SA"/>
      </w:rPr>
    </w:lvl>
    <w:lvl w:ilvl="8" w:tplc="4984B840">
      <w:numFmt w:val="bullet"/>
      <w:lvlText w:val="•"/>
      <w:lvlJc w:val="left"/>
      <w:pPr>
        <w:ind w:left="8390" w:hanging="348"/>
      </w:pPr>
      <w:rPr>
        <w:rFonts w:hint="default"/>
        <w:lang w:val="es-ES" w:eastAsia="en-US" w:bidi="ar-SA"/>
      </w:rPr>
    </w:lvl>
  </w:abstractNum>
  <w:abstractNum w:abstractNumId="14" w15:restartNumberingAfterBreak="0">
    <w:nsid w:val="6A6C011A"/>
    <w:multiLevelType w:val="hybridMultilevel"/>
    <w:tmpl w:val="E494B41C"/>
    <w:lvl w:ilvl="0" w:tplc="46A0B37A">
      <w:numFmt w:val="bullet"/>
      <w:lvlText w:val=""/>
      <w:lvlJc w:val="left"/>
      <w:pPr>
        <w:ind w:left="1246" w:hanging="348"/>
      </w:pPr>
      <w:rPr>
        <w:rFonts w:ascii="Wingdings" w:eastAsia="Wingdings" w:hAnsi="Wingdings" w:cs="Wingdings" w:hint="default"/>
        <w:w w:val="100"/>
        <w:sz w:val="24"/>
        <w:szCs w:val="24"/>
        <w:lang w:val="es-ES" w:eastAsia="en-US" w:bidi="ar-SA"/>
      </w:rPr>
    </w:lvl>
    <w:lvl w:ilvl="1" w:tplc="D7AA3898">
      <w:numFmt w:val="bullet"/>
      <w:lvlText w:val="•"/>
      <w:lvlJc w:val="left"/>
      <w:pPr>
        <w:ind w:left="2152" w:hanging="348"/>
      </w:pPr>
      <w:rPr>
        <w:rFonts w:hint="default"/>
        <w:lang w:val="es-ES" w:eastAsia="en-US" w:bidi="ar-SA"/>
      </w:rPr>
    </w:lvl>
    <w:lvl w:ilvl="2" w:tplc="A90E2924">
      <w:numFmt w:val="bullet"/>
      <w:lvlText w:val="•"/>
      <w:lvlJc w:val="left"/>
      <w:pPr>
        <w:ind w:left="3064" w:hanging="348"/>
      </w:pPr>
      <w:rPr>
        <w:rFonts w:hint="default"/>
        <w:lang w:val="es-ES" w:eastAsia="en-US" w:bidi="ar-SA"/>
      </w:rPr>
    </w:lvl>
    <w:lvl w:ilvl="3" w:tplc="BACC953A">
      <w:numFmt w:val="bullet"/>
      <w:lvlText w:val="•"/>
      <w:lvlJc w:val="left"/>
      <w:pPr>
        <w:ind w:left="3976" w:hanging="348"/>
      </w:pPr>
      <w:rPr>
        <w:rFonts w:hint="default"/>
        <w:lang w:val="es-ES" w:eastAsia="en-US" w:bidi="ar-SA"/>
      </w:rPr>
    </w:lvl>
    <w:lvl w:ilvl="4" w:tplc="4CA02E5E">
      <w:numFmt w:val="bullet"/>
      <w:lvlText w:val="•"/>
      <w:lvlJc w:val="left"/>
      <w:pPr>
        <w:ind w:left="4888" w:hanging="348"/>
      </w:pPr>
      <w:rPr>
        <w:rFonts w:hint="default"/>
        <w:lang w:val="es-ES" w:eastAsia="en-US" w:bidi="ar-SA"/>
      </w:rPr>
    </w:lvl>
    <w:lvl w:ilvl="5" w:tplc="3A9250DA">
      <w:numFmt w:val="bullet"/>
      <w:lvlText w:val="•"/>
      <w:lvlJc w:val="left"/>
      <w:pPr>
        <w:ind w:left="5800" w:hanging="348"/>
      </w:pPr>
      <w:rPr>
        <w:rFonts w:hint="default"/>
        <w:lang w:val="es-ES" w:eastAsia="en-US" w:bidi="ar-SA"/>
      </w:rPr>
    </w:lvl>
    <w:lvl w:ilvl="6" w:tplc="52AACB6C">
      <w:numFmt w:val="bullet"/>
      <w:lvlText w:val="•"/>
      <w:lvlJc w:val="left"/>
      <w:pPr>
        <w:ind w:left="6712" w:hanging="348"/>
      </w:pPr>
      <w:rPr>
        <w:rFonts w:hint="default"/>
        <w:lang w:val="es-ES" w:eastAsia="en-US" w:bidi="ar-SA"/>
      </w:rPr>
    </w:lvl>
    <w:lvl w:ilvl="7" w:tplc="A6A0C47A">
      <w:numFmt w:val="bullet"/>
      <w:lvlText w:val="•"/>
      <w:lvlJc w:val="left"/>
      <w:pPr>
        <w:ind w:left="7624" w:hanging="348"/>
      </w:pPr>
      <w:rPr>
        <w:rFonts w:hint="default"/>
        <w:lang w:val="es-ES" w:eastAsia="en-US" w:bidi="ar-SA"/>
      </w:rPr>
    </w:lvl>
    <w:lvl w:ilvl="8" w:tplc="1AA6AE40">
      <w:numFmt w:val="bullet"/>
      <w:lvlText w:val="•"/>
      <w:lvlJc w:val="left"/>
      <w:pPr>
        <w:ind w:left="8536" w:hanging="348"/>
      </w:pPr>
      <w:rPr>
        <w:rFonts w:hint="default"/>
        <w:lang w:val="es-ES" w:eastAsia="en-US" w:bidi="ar-SA"/>
      </w:rPr>
    </w:lvl>
  </w:abstractNum>
  <w:abstractNum w:abstractNumId="15" w15:restartNumberingAfterBreak="0">
    <w:nsid w:val="6A9D4D3A"/>
    <w:multiLevelType w:val="multilevel"/>
    <w:tmpl w:val="EC9CCCE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731D3E"/>
    <w:multiLevelType w:val="multilevel"/>
    <w:tmpl w:val="61E27ED2"/>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9C79F1"/>
    <w:multiLevelType w:val="hybridMultilevel"/>
    <w:tmpl w:val="1006F9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1477535">
    <w:abstractNumId w:val="16"/>
  </w:num>
  <w:num w:numId="2" w16cid:durableId="1329140933">
    <w:abstractNumId w:val="5"/>
  </w:num>
  <w:num w:numId="3" w16cid:durableId="899830941">
    <w:abstractNumId w:val="3"/>
  </w:num>
  <w:num w:numId="4" w16cid:durableId="1415395081">
    <w:abstractNumId w:val="14"/>
  </w:num>
  <w:num w:numId="5" w16cid:durableId="292172075">
    <w:abstractNumId w:val="8"/>
  </w:num>
  <w:num w:numId="6" w16cid:durableId="1834568085">
    <w:abstractNumId w:val="17"/>
  </w:num>
  <w:num w:numId="7" w16cid:durableId="1605577054">
    <w:abstractNumId w:val="2"/>
  </w:num>
  <w:num w:numId="8" w16cid:durableId="697580971">
    <w:abstractNumId w:val="10"/>
  </w:num>
  <w:num w:numId="9" w16cid:durableId="288128847">
    <w:abstractNumId w:val="6"/>
  </w:num>
  <w:num w:numId="10" w16cid:durableId="1169559691">
    <w:abstractNumId w:val="13"/>
  </w:num>
  <w:num w:numId="11" w16cid:durableId="2102141997">
    <w:abstractNumId w:val="1"/>
  </w:num>
  <w:num w:numId="12" w16cid:durableId="2027364388">
    <w:abstractNumId w:val="4"/>
  </w:num>
  <w:num w:numId="13" w16cid:durableId="1990094348">
    <w:abstractNumId w:val="11"/>
  </w:num>
  <w:num w:numId="14" w16cid:durableId="1964844103">
    <w:abstractNumId w:val="7"/>
  </w:num>
  <w:num w:numId="15" w16cid:durableId="46030547">
    <w:abstractNumId w:val="12"/>
  </w:num>
  <w:num w:numId="16" w16cid:durableId="1515261723">
    <w:abstractNumId w:val="9"/>
  </w:num>
  <w:num w:numId="17" w16cid:durableId="682172487">
    <w:abstractNumId w:val="0"/>
  </w:num>
  <w:num w:numId="18" w16cid:durableId="94642883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83"/>
    <w:rsid w:val="000029AD"/>
    <w:rsid w:val="00013CED"/>
    <w:rsid w:val="000145CB"/>
    <w:rsid w:val="00017106"/>
    <w:rsid w:val="00020AF3"/>
    <w:rsid w:val="00027189"/>
    <w:rsid w:val="00052B59"/>
    <w:rsid w:val="00066AFA"/>
    <w:rsid w:val="00066F0D"/>
    <w:rsid w:val="00086AC5"/>
    <w:rsid w:val="00096E59"/>
    <w:rsid w:val="00097548"/>
    <w:rsid w:val="000B3158"/>
    <w:rsid w:val="000E69F6"/>
    <w:rsid w:val="001012EF"/>
    <w:rsid w:val="00101301"/>
    <w:rsid w:val="0011141C"/>
    <w:rsid w:val="0012148B"/>
    <w:rsid w:val="00127908"/>
    <w:rsid w:val="001348C9"/>
    <w:rsid w:val="001435B0"/>
    <w:rsid w:val="00147D2A"/>
    <w:rsid w:val="00154D77"/>
    <w:rsid w:val="00187ABE"/>
    <w:rsid w:val="00192501"/>
    <w:rsid w:val="001B7621"/>
    <w:rsid w:val="001C36D5"/>
    <w:rsid w:val="001C6DD5"/>
    <w:rsid w:val="00204012"/>
    <w:rsid w:val="00206D9F"/>
    <w:rsid w:val="00227385"/>
    <w:rsid w:val="00227536"/>
    <w:rsid w:val="00243D4D"/>
    <w:rsid w:val="002745EE"/>
    <w:rsid w:val="0028567A"/>
    <w:rsid w:val="00295778"/>
    <w:rsid w:val="002D2893"/>
    <w:rsid w:val="002D36C7"/>
    <w:rsid w:val="002E328C"/>
    <w:rsid w:val="002E73EB"/>
    <w:rsid w:val="002F3378"/>
    <w:rsid w:val="003128F1"/>
    <w:rsid w:val="0033699D"/>
    <w:rsid w:val="003371A5"/>
    <w:rsid w:val="003427F0"/>
    <w:rsid w:val="00343C63"/>
    <w:rsid w:val="00346667"/>
    <w:rsid w:val="0035698F"/>
    <w:rsid w:val="00364CCD"/>
    <w:rsid w:val="00366306"/>
    <w:rsid w:val="00371D6F"/>
    <w:rsid w:val="00382A6E"/>
    <w:rsid w:val="00395928"/>
    <w:rsid w:val="003D2783"/>
    <w:rsid w:val="00403C87"/>
    <w:rsid w:val="00413EFC"/>
    <w:rsid w:val="00470AFC"/>
    <w:rsid w:val="004968EA"/>
    <w:rsid w:val="004A336B"/>
    <w:rsid w:val="004A3F0A"/>
    <w:rsid w:val="004C7133"/>
    <w:rsid w:val="004E2160"/>
    <w:rsid w:val="00524537"/>
    <w:rsid w:val="005467F9"/>
    <w:rsid w:val="005468F1"/>
    <w:rsid w:val="005546D9"/>
    <w:rsid w:val="00565B5E"/>
    <w:rsid w:val="005803F8"/>
    <w:rsid w:val="005B6B74"/>
    <w:rsid w:val="005E17F1"/>
    <w:rsid w:val="005E7604"/>
    <w:rsid w:val="006068AD"/>
    <w:rsid w:val="00627A70"/>
    <w:rsid w:val="00630173"/>
    <w:rsid w:val="00662F08"/>
    <w:rsid w:val="00677640"/>
    <w:rsid w:val="006D0155"/>
    <w:rsid w:val="0070512B"/>
    <w:rsid w:val="0070662E"/>
    <w:rsid w:val="00721A1F"/>
    <w:rsid w:val="00727C03"/>
    <w:rsid w:val="007357FF"/>
    <w:rsid w:val="00735C56"/>
    <w:rsid w:val="00765EA8"/>
    <w:rsid w:val="00776295"/>
    <w:rsid w:val="00786A38"/>
    <w:rsid w:val="007A63CA"/>
    <w:rsid w:val="007B7F98"/>
    <w:rsid w:val="007D231A"/>
    <w:rsid w:val="00814BCD"/>
    <w:rsid w:val="008167EB"/>
    <w:rsid w:val="00826F7B"/>
    <w:rsid w:val="0085001E"/>
    <w:rsid w:val="00864AD6"/>
    <w:rsid w:val="00864C45"/>
    <w:rsid w:val="0088359D"/>
    <w:rsid w:val="008B3A44"/>
    <w:rsid w:val="008B6E68"/>
    <w:rsid w:val="008C2739"/>
    <w:rsid w:val="008C6A48"/>
    <w:rsid w:val="008D6BB4"/>
    <w:rsid w:val="00906749"/>
    <w:rsid w:val="00910E4A"/>
    <w:rsid w:val="009463B9"/>
    <w:rsid w:val="00950C2C"/>
    <w:rsid w:val="009630DD"/>
    <w:rsid w:val="009715BB"/>
    <w:rsid w:val="009754C8"/>
    <w:rsid w:val="0098497D"/>
    <w:rsid w:val="009A4B1A"/>
    <w:rsid w:val="009A539F"/>
    <w:rsid w:val="009A57F8"/>
    <w:rsid w:val="009B0CA1"/>
    <w:rsid w:val="009B286C"/>
    <w:rsid w:val="009B505D"/>
    <w:rsid w:val="009C0373"/>
    <w:rsid w:val="009C1024"/>
    <w:rsid w:val="009E0B1F"/>
    <w:rsid w:val="00A116BF"/>
    <w:rsid w:val="00A24A00"/>
    <w:rsid w:val="00A33FE1"/>
    <w:rsid w:val="00AB3AB7"/>
    <w:rsid w:val="00AB50EE"/>
    <w:rsid w:val="00B25662"/>
    <w:rsid w:val="00B35DA8"/>
    <w:rsid w:val="00B41CC9"/>
    <w:rsid w:val="00B446EF"/>
    <w:rsid w:val="00B86834"/>
    <w:rsid w:val="00BA7426"/>
    <w:rsid w:val="00BC7E59"/>
    <w:rsid w:val="00C05B7E"/>
    <w:rsid w:val="00C25B7D"/>
    <w:rsid w:val="00C32517"/>
    <w:rsid w:val="00C44DC1"/>
    <w:rsid w:val="00C45D89"/>
    <w:rsid w:val="00C602E7"/>
    <w:rsid w:val="00C60F89"/>
    <w:rsid w:val="00CB5682"/>
    <w:rsid w:val="00CC4A9B"/>
    <w:rsid w:val="00CE54DE"/>
    <w:rsid w:val="00CE571D"/>
    <w:rsid w:val="00CF2EA2"/>
    <w:rsid w:val="00D103BA"/>
    <w:rsid w:val="00D12E10"/>
    <w:rsid w:val="00D51929"/>
    <w:rsid w:val="00D562D1"/>
    <w:rsid w:val="00D765D1"/>
    <w:rsid w:val="00D920D7"/>
    <w:rsid w:val="00DA5B38"/>
    <w:rsid w:val="00DB51E0"/>
    <w:rsid w:val="00DF644E"/>
    <w:rsid w:val="00E04419"/>
    <w:rsid w:val="00E24723"/>
    <w:rsid w:val="00E50744"/>
    <w:rsid w:val="00E55AE2"/>
    <w:rsid w:val="00E74F2D"/>
    <w:rsid w:val="00E7740D"/>
    <w:rsid w:val="00E82D44"/>
    <w:rsid w:val="00E9068F"/>
    <w:rsid w:val="00E9484C"/>
    <w:rsid w:val="00EA407D"/>
    <w:rsid w:val="00EA5710"/>
    <w:rsid w:val="00EB4264"/>
    <w:rsid w:val="00EE56C5"/>
    <w:rsid w:val="00F04739"/>
    <w:rsid w:val="00F17598"/>
    <w:rsid w:val="00F41EAD"/>
    <w:rsid w:val="00F813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27AF2"/>
  <w15:chartTrackingRefBased/>
  <w15:docId w15:val="{5FB58B54-BA44-40BB-AAF9-24D63BCB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2B"/>
    <w:pPr>
      <w:suppressAutoHyphens/>
      <w:spacing w:after="0" w:line="240" w:lineRule="auto"/>
    </w:pPr>
    <w:rPr>
      <w:rFonts w:ascii="Arial" w:eastAsia="Times New Roman" w:hAnsi="Arial" w:cs="Arial"/>
      <w:color w:val="00000A"/>
      <w:sz w:val="21"/>
      <w:szCs w:val="20"/>
      <w:lang w:eastAsia="zh-CN"/>
    </w:rPr>
  </w:style>
  <w:style w:type="paragraph" w:styleId="Ttulo1">
    <w:name w:val="heading 1"/>
    <w:basedOn w:val="Normal"/>
    <w:next w:val="Normal"/>
    <w:link w:val="Ttulo1Car"/>
    <w:autoRedefine/>
    <w:uiPriority w:val="9"/>
    <w:qFormat/>
    <w:rsid w:val="009630DD"/>
    <w:pPr>
      <w:keepNext/>
      <w:keepLines/>
      <w:suppressAutoHyphens w:val="0"/>
      <w:spacing w:before="90" w:line="360" w:lineRule="auto"/>
      <w:jc w:val="center"/>
      <w:outlineLvl w:val="0"/>
    </w:pPr>
    <w:rPr>
      <w:rFonts w:eastAsiaTheme="majorEastAsia"/>
      <w:b/>
      <w:color w:val="000000" w:themeColor="text1"/>
      <w:spacing w:val="3"/>
      <w:sz w:val="22"/>
      <w:szCs w:val="22"/>
      <w:lang w:eastAsia="es-CO"/>
    </w:rPr>
  </w:style>
  <w:style w:type="paragraph" w:styleId="Ttulo2">
    <w:name w:val="heading 2"/>
    <w:basedOn w:val="Normal"/>
    <w:next w:val="Normal"/>
    <w:link w:val="Ttulo2Car"/>
    <w:autoRedefine/>
    <w:uiPriority w:val="9"/>
    <w:unhideWhenUsed/>
    <w:qFormat/>
    <w:rsid w:val="00052B59"/>
    <w:pPr>
      <w:keepNext/>
      <w:keepLines/>
      <w:numPr>
        <w:numId w:val="2"/>
      </w:numPr>
      <w:suppressAutoHyphens w:val="0"/>
      <w:spacing w:line="259" w:lineRule="auto"/>
      <w:outlineLvl w:val="1"/>
    </w:pPr>
    <w:rPr>
      <w:rFonts w:ascii="Century Gothic" w:eastAsiaTheme="majorEastAsia" w:hAnsi="Century Gothic" w:cstheme="majorBidi"/>
      <w:b/>
      <w:color w:val="auto"/>
      <w:sz w:val="22"/>
      <w:szCs w:val="26"/>
      <w:lang w:eastAsia="es-CO"/>
    </w:rPr>
  </w:style>
  <w:style w:type="paragraph" w:styleId="Ttulo4">
    <w:name w:val="heading 4"/>
    <w:basedOn w:val="Normal"/>
    <w:next w:val="Normal"/>
    <w:link w:val="Ttulo4Car"/>
    <w:uiPriority w:val="9"/>
    <w:semiHidden/>
    <w:unhideWhenUsed/>
    <w:qFormat/>
    <w:rsid w:val="003D278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2783"/>
    <w:pPr>
      <w:tabs>
        <w:tab w:val="center" w:pos="4419"/>
        <w:tab w:val="right" w:pos="8838"/>
      </w:tabs>
    </w:pPr>
  </w:style>
  <w:style w:type="character" w:customStyle="1" w:styleId="EncabezadoCar">
    <w:name w:val="Encabezado Car"/>
    <w:basedOn w:val="Fuentedeprrafopredeter"/>
    <w:link w:val="Encabezado"/>
    <w:uiPriority w:val="99"/>
    <w:rsid w:val="003D2783"/>
  </w:style>
  <w:style w:type="paragraph" w:styleId="Piedepgina">
    <w:name w:val="footer"/>
    <w:basedOn w:val="Normal"/>
    <w:link w:val="PiedepginaCar"/>
    <w:uiPriority w:val="99"/>
    <w:unhideWhenUsed/>
    <w:rsid w:val="003D2783"/>
    <w:pPr>
      <w:tabs>
        <w:tab w:val="center" w:pos="4419"/>
        <w:tab w:val="right" w:pos="8838"/>
      </w:tabs>
    </w:pPr>
  </w:style>
  <w:style w:type="character" w:customStyle="1" w:styleId="PiedepginaCar">
    <w:name w:val="Pie de página Car"/>
    <w:basedOn w:val="Fuentedeprrafopredeter"/>
    <w:link w:val="Piedepgina"/>
    <w:uiPriority w:val="99"/>
    <w:rsid w:val="003D2783"/>
  </w:style>
  <w:style w:type="paragraph" w:customStyle="1" w:styleId="TITULOG">
    <w:name w:val="TITULOG"/>
    <w:basedOn w:val="Ttulo4"/>
    <w:rsid w:val="003D2783"/>
    <w:pPr>
      <w:keepLines w:val="0"/>
      <w:widowControl w:val="0"/>
      <w:spacing w:before="0" w:line="100" w:lineRule="atLeast"/>
      <w:jc w:val="center"/>
    </w:pPr>
    <w:rPr>
      <w:rFonts w:ascii="MS Sans Serif" w:eastAsia="Times New Roman" w:hAnsi="MS Sans Serif" w:cs="Times New Roman"/>
      <w:b/>
      <w:i w:val="0"/>
      <w:iCs w:val="0"/>
      <w:color w:val="000000"/>
      <w:kern w:val="1"/>
      <w:sz w:val="28"/>
      <w:lang w:val="es-ES" w:bidi="hi-IN"/>
    </w:rPr>
  </w:style>
  <w:style w:type="character" w:customStyle="1" w:styleId="Ttulo4Car">
    <w:name w:val="Título 4 Car"/>
    <w:basedOn w:val="Fuentedeprrafopredeter"/>
    <w:link w:val="Ttulo4"/>
    <w:uiPriority w:val="9"/>
    <w:semiHidden/>
    <w:rsid w:val="003D2783"/>
    <w:rPr>
      <w:rFonts w:asciiTheme="majorHAnsi" w:eastAsiaTheme="majorEastAsia" w:hAnsiTheme="majorHAnsi" w:cstheme="majorBidi"/>
      <w:i/>
      <w:iCs/>
      <w:color w:val="2E74B5" w:themeColor="accent1" w:themeShade="BF"/>
    </w:rPr>
  </w:style>
  <w:style w:type="paragraph" w:customStyle="1" w:styleId="Contenidodelatabla">
    <w:name w:val="Contenido de la tabla"/>
    <w:basedOn w:val="Normal"/>
    <w:qFormat/>
    <w:rsid w:val="00E55AE2"/>
    <w:pPr>
      <w:suppressLineNumbers/>
    </w:pPr>
    <w:rPr>
      <w:lang w:val="en-US"/>
    </w:rPr>
  </w:style>
  <w:style w:type="character" w:customStyle="1" w:styleId="Ttulo1Car">
    <w:name w:val="Título 1 Car"/>
    <w:basedOn w:val="Fuentedeprrafopredeter"/>
    <w:link w:val="Ttulo1"/>
    <w:uiPriority w:val="9"/>
    <w:rsid w:val="009630DD"/>
    <w:rPr>
      <w:rFonts w:ascii="Arial" w:eastAsiaTheme="majorEastAsia" w:hAnsi="Arial" w:cs="Arial"/>
      <w:b/>
      <w:color w:val="000000" w:themeColor="text1"/>
      <w:spacing w:val="3"/>
      <w:lang w:eastAsia="es-CO"/>
    </w:rPr>
  </w:style>
  <w:style w:type="character" w:customStyle="1" w:styleId="Ttulo2Car">
    <w:name w:val="Título 2 Car"/>
    <w:basedOn w:val="Fuentedeprrafopredeter"/>
    <w:link w:val="Ttulo2"/>
    <w:uiPriority w:val="9"/>
    <w:rsid w:val="00052B59"/>
    <w:rPr>
      <w:rFonts w:ascii="Century Gothic" w:eastAsiaTheme="majorEastAsia" w:hAnsi="Century Gothic" w:cstheme="majorBidi"/>
      <w:b/>
      <w:szCs w:val="26"/>
      <w:lang w:eastAsia="es-CO"/>
    </w:rPr>
  </w:style>
  <w:style w:type="table" w:styleId="Tablaconcuadrcula">
    <w:name w:val="Table Grid"/>
    <w:basedOn w:val="Tablanormal"/>
    <w:uiPriority w:val="39"/>
    <w:rsid w:val="00052B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2B59"/>
    <w:pPr>
      <w:suppressAutoHyphens w:val="0"/>
      <w:spacing w:line="259" w:lineRule="auto"/>
      <w:ind w:left="720"/>
      <w:contextualSpacing/>
      <w:jc w:val="both"/>
    </w:pPr>
    <w:rPr>
      <w:rFonts w:ascii="Century Gothic" w:hAnsi="Century Gothic" w:cs="Times New Roman"/>
      <w:color w:val="auto"/>
      <w:sz w:val="22"/>
      <w:szCs w:val="24"/>
      <w:lang w:eastAsia="es-CO"/>
    </w:rPr>
  </w:style>
  <w:style w:type="character" w:styleId="Textoennegrita">
    <w:name w:val="Strong"/>
    <w:basedOn w:val="Fuentedeprrafopredeter"/>
    <w:uiPriority w:val="22"/>
    <w:qFormat/>
    <w:rsid w:val="00052B59"/>
    <w:rPr>
      <w:b/>
      <w:bCs/>
    </w:rPr>
  </w:style>
  <w:style w:type="paragraph" w:styleId="TDC1">
    <w:name w:val="toc 1"/>
    <w:basedOn w:val="Normal"/>
    <w:next w:val="Normal"/>
    <w:autoRedefine/>
    <w:uiPriority w:val="39"/>
    <w:unhideWhenUsed/>
    <w:rsid w:val="00227385"/>
    <w:pPr>
      <w:spacing w:before="360" w:after="360"/>
    </w:pPr>
    <w:rPr>
      <w:rFonts w:asciiTheme="minorHAnsi" w:hAnsiTheme="minorHAnsi"/>
      <w:b/>
      <w:bCs/>
      <w:caps/>
      <w:sz w:val="22"/>
      <w:szCs w:val="22"/>
      <w:u w:val="single"/>
    </w:rPr>
  </w:style>
  <w:style w:type="paragraph" w:styleId="TDC2">
    <w:name w:val="toc 2"/>
    <w:basedOn w:val="Normal"/>
    <w:next w:val="Normal"/>
    <w:autoRedefine/>
    <w:uiPriority w:val="39"/>
    <w:unhideWhenUsed/>
    <w:rsid w:val="00227385"/>
    <w:rPr>
      <w:rFonts w:asciiTheme="minorHAnsi" w:hAnsiTheme="minorHAnsi"/>
      <w:b/>
      <w:bCs/>
      <w:smallCaps/>
      <w:sz w:val="22"/>
      <w:szCs w:val="22"/>
    </w:rPr>
  </w:style>
  <w:style w:type="paragraph" w:styleId="TDC3">
    <w:name w:val="toc 3"/>
    <w:basedOn w:val="Normal"/>
    <w:next w:val="Normal"/>
    <w:autoRedefine/>
    <w:uiPriority w:val="39"/>
    <w:unhideWhenUsed/>
    <w:rsid w:val="00227385"/>
    <w:rPr>
      <w:rFonts w:asciiTheme="minorHAnsi" w:hAnsiTheme="minorHAnsi"/>
      <w:smallCaps/>
      <w:sz w:val="22"/>
      <w:szCs w:val="22"/>
    </w:rPr>
  </w:style>
  <w:style w:type="paragraph" w:styleId="TDC4">
    <w:name w:val="toc 4"/>
    <w:basedOn w:val="Normal"/>
    <w:next w:val="Normal"/>
    <w:autoRedefine/>
    <w:uiPriority w:val="39"/>
    <w:unhideWhenUsed/>
    <w:rsid w:val="00227385"/>
    <w:rPr>
      <w:rFonts w:asciiTheme="minorHAnsi" w:hAnsiTheme="minorHAnsi"/>
      <w:sz w:val="22"/>
      <w:szCs w:val="22"/>
    </w:rPr>
  </w:style>
  <w:style w:type="paragraph" w:styleId="TDC5">
    <w:name w:val="toc 5"/>
    <w:basedOn w:val="Normal"/>
    <w:next w:val="Normal"/>
    <w:autoRedefine/>
    <w:uiPriority w:val="39"/>
    <w:unhideWhenUsed/>
    <w:rsid w:val="00227385"/>
    <w:rPr>
      <w:rFonts w:asciiTheme="minorHAnsi" w:hAnsiTheme="minorHAnsi"/>
      <w:sz w:val="22"/>
      <w:szCs w:val="22"/>
    </w:rPr>
  </w:style>
  <w:style w:type="paragraph" w:styleId="TDC6">
    <w:name w:val="toc 6"/>
    <w:basedOn w:val="Normal"/>
    <w:next w:val="Normal"/>
    <w:autoRedefine/>
    <w:uiPriority w:val="39"/>
    <w:unhideWhenUsed/>
    <w:rsid w:val="00227385"/>
    <w:rPr>
      <w:rFonts w:asciiTheme="minorHAnsi" w:hAnsiTheme="minorHAnsi"/>
      <w:sz w:val="22"/>
      <w:szCs w:val="22"/>
    </w:rPr>
  </w:style>
  <w:style w:type="paragraph" w:styleId="TDC7">
    <w:name w:val="toc 7"/>
    <w:basedOn w:val="Normal"/>
    <w:next w:val="Normal"/>
    <w:autoRedefine/>
    <w:uiPriority w:val="39"/>
    <w:unhideWhenUsed/>
    <w:rsid w:val="00227385"/>
    <w:rPr>
      <w:rFonts w:asciiTheme="minorHAnsi" w:hAnsiTheme="minorHAnsi"/>
      <w:sz w:val="22"/>
      <w:szCs w:val="22"/>
    </w:rPr>
  </w:style>
  <w:style w:type="paragraph" w:styleId="TDC8">
    <w:name w:val="toc 8"/>
    <w:basedOn w:val="Normal"/>
    <w:next w:val="Normal"/>
    <w:autoRedefine/>
    <w:uiPriority w:val="39"/>
    <w:unhideWhenUsed/>
    <w:rsid w:val="00227385"/>
    <w:rPr>
      <w:rFonts w:asciiTheme="minorHAnsi" w:hAnsiTheme="minorHAnsi"/>
      <w:sz w:val="22"/>
      <w:szCs w:val="22"/>
    </w:rPr>
  </w:style>
  <w:style w:type="paragraph" w:styleId="TDC9">
    <w:name w:val="toc 9"/>
    <w:basedOn w:val="Normal"/>
    <w:next w:val="Normal"/>
    <w:autoRedefine/>
    <w:uiPriority w:val="39"/>
    <w:unhideWhenUsed/>
    <w:rsid w:val="00227385"/>
    <w:rPr>
      <w:rFonts w:asciiTheme="minorHAnsi" w:hAnsiTheme="minorHAnsi"/>
      <w:sz w:val="22"/>
      <w:szCs w:val="22"/>
    </w:rPr>
  </w:style>
  <w:style w:type="character" w:styleId="Hipervnculo">
    <w:name w:val="Hyperlink"/>
    <w:basedOn w:val="Fuentedeprrafopredeter"/>
    <w:uiPriority w:val="99"/>
    <w:unhideWhenUsed/>
    <w:rsid w:val="00227385"/>
    <w:rPr>
      <w:color w:val="0563C1" w:themeColor="hyperlink"/>
      <w:u w:val="single"/>
    </w:rPr>
  </w:style>
  <w:style w:type="paragraph" w:customStyle="1" w:styleId="gray3">
    <w:name w:val="gray3"/>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Predeterminado">
    <w:name w:val="Predeterminado"/>
    <w:rsid w:val="00E24723"/>
    <w:pPr>
      <w:autoSpaceDE w:val="0"/>
      <w:autoSpaceDN w:val="0"/>
      <w:adjustRightInd w:val="0"/>
      <w:spacing w:after="0" w:line="200" w:lineRule="atLeast"/>
    </w:pPr>
    <w:rPr>
      <w:rFonts w:ascii="Mangal" w:eastAsia="Microsoft YaHei" w:hAnsi="Mangal" w:cs="Mangal"/>
      <w:kern w:val="1"/>
      <w:sz w:val="36"/>
      <w:szCs w:val="36"/>
    </w:rPr>
  </w:style>
  <w:style w:type="paragraph" w:customStyle="1" w:styleId="gray2">
    <w:name w:val="gray2"/>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gray1">
    <w:name w:val="gray1"/>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styleId="Sangradetextonormal">
    <w:name w:val="Body Text Indent"/>
    <w:basedOn w:val="Normal"/>
    <w:link w:val="SangradetextonormalCar"/>
    <w:rsid w:val="00E24723"/>
    <w:pPr>
      <w:suppressAutoHyphens w:val="0"/>
      <w:ind w:left="360"/>
    </w:pPr>
    <w:rPr>
      <w:rFonts w:ascii="Times New Roman" w:hAnsi="Times New Roman" w:cs="Times New Roman"/>
      <w:color w:val="auto"/>
      <w:sz w:val="20"/>
      <w:szCs w:val="16"/>
      <w:lang w:val="es-ES" w:eastAsia="es-ES"/>
    </w:rPr>
  </w:style>
  <w:style w:type="character" w:customStyle="1" w:styleId="SangradetextonormalCar">
    <w:name w:val="Sangría de texto normal Car"/>
    <w:basedOn w:val="Fuentedeprrafopredeter"/>
    <w:link w:val="Sangradetextonormal"/>
    <w:rsid w:val="00E24723"/>
    <w:rPr>
      <w:rFonts w:ascii="Times New Roman" w:eastAsia="Times New Roman" w:hAnsi="Times New Roman" w:cs="Times New Roman"/>
      <w:sz w:val="20"/>
      <w:szCs w:val="16"/>
      <w:lang w:val="es-ES" w:eastAsia="es-ES"/>
    </w:rPr>
  </w:style>
  <w:style w:type="paragraph" w:styleId="TtuloTDC">
    <w:name w:val="TOC Heading"/>
    <w:basedOn w:val="Ttulo1"/>
    <w:next w:val="Normal"/>
    <w:uiPriority w:val="39"/>
    <w:unhideWhenUsed/>
    <w:qFormat/>
    <w:rsid w:val="00910E4A"/>
    <w:pPr>
      <w:spacing w:before="240"/>
      <w:jc w:val="left"/>
      <w:outlineLvl w:val="9"/>
    </w:pPr>
    <w:rPr>
      <w:rFonts w:asciiTheme="majorHAnsi" w:hAnsiTheme="majorHAnsi"/>
      <w:b w:val="0"/>
      <w:color w:val="2E74B5" w:themeColor="accent1" w:themeShade="BF"/>
      <w:sz w:val="32"/>
      <w:lang w:val="es-419" w:eastAsia="es-419"/>
    </w:rPr>
  </w:style>
  <w:style w:type="paragraph" w:styleId="Ttulo">
    <w:name w:val="Title"/>
    <w:basedOn w:val="Normal"/>
    <w:link w:val="TtuloCar"/>
    <w:uiPriority w:val="10"/>
    <w:qFormat/>
    <w:rsid w:val="008B6E68"/>
    <w:pPr>
      <w:widowControl w:val="0"/>
      <w:suppressAutoHyphens w:val="0"/>
      <w:autoSpaceDE w:val="0"/>
      <w:autoSpaceDN w:val="0"/>
      <w:spacing w:before="77"/>
      <w:ind w:left="2283" w:right="429" w:firstLine="1330"/>
    </w:pPr>
    <w:rPr>
      <w:rFonts w:ascii="Times New Roman" w:hAnsi="Times New Roman" w:cs="Times New Roman"/>
      <w:color w:val="auto"/>
      <w:sz w:val="52"/>
      <w:szCs w:val="52"/>
      <w:lang w:val="es-ES" w:eastAsia="en-US"/>
    </w:rPr>
  </w:style>
  <w:style w:type="character" w:customStyle="1" w:styleId="TtuloCar">
    <w:name w:val="Título Car"/>
    <w:basedOn w:val="Fuentedeprrafopredeter"/>
    <w:link w:val="Ttulo"/>
    <w:uiPriority w:val="10"/>
    <w:rsid w:val="008B6E68"/>
    <w:rPr>
      <w:rFonts w:ascii="Times New Roman" w:eastAsia="Times New Roman" w:hAnsi="Times New Roman" w:cs="Times New Roman"/>
      <w:sz w:val="52"/>
      <w:szCs w:val="52"/>
      <w:lang w:val="es-ES"/>
    </w:rPr>
  </w:style>
  <w:style w:type="paragraph" w:styleId="Textoindependiente">
    <w:name w:val="Body Text"/>
    <w:basedOn w:val="Normal"/>
    <w:link w:val="TextoindependienteCar"/>
    <w:uiPriority w:val="99"/>
    <w:unhideWhenUsed/>
    <w:rsid w:val="008B6E68"/>
    <w:pPr>
      <w:spacing w:after="120"/>
    </w:pPr>
  </w:style>
  <w:style w:type="character" w:customStyle="1" w:styleId="TextoindependienteCar">
    <w:name w:val="Texto independiente Car"/>
    <w:basedOn w:val="Fuentedeprrafopredeter"/>
    <w:link w:val="Textoindependiente"/>
    <w:uiPriority w:val="99"/>
    <w:rsid w:val="008B6E68"/>
    <w:rPr>
      <w:rFonts w:ascii="Arial" w:eastAsia="Times New Roman" w:hAnsi="Arial" w:cs="Arial"/>
      <w:color w:val="00000A"/>
      <w:sz w:val="21"/>
      <w:szCs w:val="20"/>
      <w:lang w:eastAsia="zh-CN"/>
    </w:rPr>
  </w:style>
  <w:style w:type="paragraph" w:styleId="Textonotapie">
    <w:name w:val="footnote text"/>
    <w:basedOn w:val="Normal"/>
    <w:link w:val="TextonotapieCar"/>
    <w:uiPriority w:val="99"/>
    <w:semiHidden/>
    <w:unhideWhenUsed/>
    <w:rsid w:val="008B6E68"/>
    <w:pPr>
      <w:widowControl w:val="0"/>
      <w:suppressAutoHyphens w:val="0"/>
      <w:autoSpaceDE w:val="0"/>
      <w:autoSpaceDN w:val="0"/>
    </w:pPr>
    <w:rPr>
      <w:rFonts w:ascii="Times New Roman" w:hAnsi="Times New Roman" w:cs="Times New Roman"/>
      <w:color w:val="auto"/>
      <w:sz w:val="20"/>
      <w:lang w:val="es-ES" w:eastAsia="en-US"/>
    </w:rPr>
  </w:style>
  <w:style w:type="character" w:customStyle="1" w:styleId="TextonotapieCar">
    <w:name w:val="Texto nota pie Car"/>
    <w:basedOn w:val="Fuentedeprrafopredeter"/>
    <w:link w:val="Textonotapie"/>
    <w:uiPriority w:val="99"/>
    <w:semiHidden/>
    <w:rsid w:val="008B6E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8B6E68"/>
    <w:rPr>
      <w:vertAlign w:val="superscript"/>
    </w:rPr>
  </w:style>
  <w:style w:type="paragraph" w:customStyle="1" w:styleId="Default">
    <w:name w:val="Default"/>
    <w:rsid w:val="008B6E68"/>
    <w:pPr>
      <w:autoSpaceDE w:val="0"/>
      <w:autoSpaceDN w:val="0"/>
      <w:adjustRightInd w:val="0"/>
      <w:spacing w:after="0" w:line="240" w:lineRule="auto"/>
    </w:pPr>
    <w:rPr>
      <w:rFonts w:ascii="Flama Book" w:hAnsi="Flama Book" w:cs="Flama Book"/>
      <w:color w:val="000000"/>
      <w:sz w:val="24"/>
      <w:szCs w:val="24"/>
    </w:rPr>
  </w:style>
  <w:style w:type="paragraph" w:styleId="NormalWeb">
    <w:name w:val="Normal (Web)"/>
    <w:basedOn w:val="Normal"/>
    <w:uiPriority w:val="99"/>
    <w:unhideWhenUsed/>
    <w:rsid w:val="008B6E68"/>
    <w:pPr>
      <w:suppressAutoHyphens w:val="0"/>
      <w:spacing w:before="100" w:beforeAutospacing="1" w:after="100" w:afterAutospacing="1"/>
    </w:pPr>
    <w:rPr>
      <w:rFonts w:ascii="Times New Roman" w:hAnsi="Times New Roman" w:cs="Times New Roman"/>
      <w:color w:val="auto"/>
      <w:sz w:val="24"/>
      <w:szCs w:val="24"/>
      <w:lang w:eastAsia="es-CO"/>
    </w:rPr>
  </w:style>
  <w:style w:type="paragraph" w:customStyle="1" w:styleId="TableParagraph">
    <w:name w:val="Table Paragraph"/>
    <w:basedOn w:val="Normal"/>
    <w:uiPriority w:val="1"/>
    <w:qFormat/>
    <w:rsid w:val="008B6E68"/>
    <w:pPr>
      <w:widowControl w:val="0"/>
      <w:suppressAutoHyphens w:val="0"/>
      <w:autoSpaceDE w:val="0"/>
      <w:autoSpaceDN w:val="0"/>
    </w:pPr>
    <w:rPr>
      <w:rFonts w:ascii="Calibri" w:eastAsia="Calibri" w:hAnsi="Calibri" w:cs="Calibri"/>
      <w:color w:val="auto"/>
      <w:sz w:val="22"/>
      <w:szCs w:val="22"/>
      <w:lang w:val="es-ES" w:eastAsia="en-US"/>
    </w:rPr>
  </w:style>
  <w:style w:type="table" w:customStyle="1" w:styleId="NormalTable00">
    <w:name w:val="Normal Table00"/>
    <w:uiPriority w:val="2"/>
    <w:semiHidden/>
    <w:unhideWhenUsed/>
    <w:qFormat/>
    <w:rsid w:val="008B6E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5E7604"/>
    <w:rPr>
      <w:sz w:val="16"/>
      <w:szCs w:val="16"/>
    </w:rPr>
  </w:style>
  <w:style w:type="paragraph" w:styleId="Textocomentario">
    <w:name w:val="annotation text"/>
    <w:basedOn w:val="Normal"/>
    <w:link w:val="TextocomentarioCar"/>
    <w:uiPriority w:val="99"/>
    <w:semiHidden/>
    <w:unhideWhenUsed/>
    <w:rsid w:val="005E7604"/>
    <w:rPr>
      <w:sz w:val="20"/>
    </w:rPr>
  </w:style>
  <w:style w:type="character" w:customStyle="1" w:styleId="TextocomentarioCar">
    <w:name w:val="Texto comentario Car"/>
    <w:basedOn w:val="Fuentedeprrafopredeter"/>
    <w:link w:val="Textocomentario"/>
    <w:uiPriority w:val="99"/>
    <w:semiHidden/>
    <w:rsid w:val="005E7604"/>
    <w:rPr>
      <w:rFonts w:ascii="Arial" w:eastAsia="Times New Roman" w:hAnsi="Arial" w:cs="Arial"/>
      <w:color w:val="00000A"/>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5E7604"/>
    <w:rPr>
      <w:b/>
      <w:bCs/>
    </w:rPr>
  </w:style>
  <w:style w:type="character" w:customStyle="1" w:styleId="AsuntodelcomentarioCar">
    <w:name w:val="Asunto del comentario Car"/>
    <w:basedOn w:val="TextocomentarioCar"/>
    <w:link w:val="Asuntodelcomentario"/>
    <w:uiPriority w:val="99"/>
    <w:semiHidden/>
    <w:rsid w:val="005E7604"/>
    <w:rPr>
      <w:rFonts w:ascii="Arial" w:eastAsia="Times New Roman" w:hAnsi="Arial" w:cs="Arial"/>
      <w:b/>
      <w:bCs/>
      <w:color w:val="00000A"/>
      <w:sz w:val="20"/>
      <w:szCs w:val="20"/>
      <w:lang w:eastAsia="zh-CN"/>
    </w:rPr>
  </w:style>
  <w:style w:type="paragraph" w:styleId="Revisin">
    <w:name w:val="Revision"/>
    <w:hidden/>
    <w:uiPriority w:val="99"/>
    <w:semiHidden/>
    <w:rsid w:val="0085001E"/>
    <w:pPr>
      <w:spacing w:after="0" w:line="240" w:lineRule="auto"/>
    </w:pPr>
    <w:rPr>
      <w:rFonts w:ascii="Arial" w:eastAsia="Times New Roman" w:hAnsi="Arial" w:cs="Arial"/>
      <w:color w:val="00000A"/>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A7B7-3F6A-49E0-A774-BCDBF20E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7767</Words>
  <Characters>42720</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Claudia Marcela Garcia Santos</cp:lastModifiedBy>
  <cp:revision>2</cp:revision>
  <cp:lastPrinted>2024-06-21T16:29:00Z</cp:lastPrinted>
  <dcterms:created xsi:type="dcterms:W3CDTF">2025-01-29T13:50:00Z</dcterms:created>
  <dcterms:modified xsi:type="dcterms:W3CDTF">2025-01-29T13:50:00Z</dcterms:modified>
</cp:coreProperties>
</file>